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7CA9B" w14:textId="77777777" w:rsidR="0002478E" w:rsidRDefault="00D25C09" w:rsidP="00346850">
      <w:pPr>
        <w:pStyle w:val="Heading1"/>
        <w:numPr>
          <w:ilvl w:val="0"/>
          <w:numId w:val="0"/>
        </w:numPr>
        <w:spacing w:after="240"/>
        <w:jc w:val="center"/>
        <w:rPr>
          <w:rFonts w:ascii="Calibri" w:hAnsi="Calibri" w:cs="Times New Roman"/>
          <w:bCs w:val="0"/>
          <w:color w:val="auto"/>
          <w:kern w:val="0"/>
          <w:sz w:val="22"/>
          <w:szCs w:val="22"/>
          <w:u w:val="single"/>
        </w:rPr>
      </w:pPr>
      <w:bookmarkStart w:id="0" w:name="_Toc369258636"/>
      <w:bookmarkStart w:id="1" w:name="_Toc369258696"/>
      <w:r>
        <w:rPr>
          <w:rFonts w:ascii="Calibri" w:hAnsi="Calibri" w:cs="Times New Roman"/>
          <w:bCs w:val="0"/>
          <w:noProof/>
          <w:color w:val="auto"/>
          <w:kern w:val="0"/>
          <w:sz w:val="22"/>
          <w:szCs w:val="22"/>
          <w:u w:val="single"/>
          <w:lang w:eastAsia="en-GB"/>
        </w:rPr>
        <mc:AlternateContent>
          <mc:Choice Requires="wps">
            <w:drawing>
              <wp:anchor distT="0" distB="0" distL="114300" distR="114300" simplePos="0" relativeHeight="251658240" behindDoc="0" locked="0" layoutInCell="1" allowOverlap="1" wp14:anchorId="23C7CB13" wp14:editId="23C7CB14">
                <wp:simplePos x="0" y="0"/>
                <wp:positionH relativeFrom="column">
                  <wp:posOffset>-409575</wp:posOffset>
                </wp:positionH>
                <wp:positionV relativeFrom="paragraph">
                  <wp:posOffset>45085</wp:posOffset>
                </wp:positionV>
                <wp:extent cx="6572885" cy="9324975"/>
                <wp:effectExtent l="38100" t="38100" r="1841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885" cy="9324975"/>
                        </a:xfrm>
                        <a:prstGeom prst="rect">
                          <a:avLst/>
                        </a:prstGeom>
                        <a:solidFill>
                          <a:srgbClr val="FFFFFF"/>
                        </a:solidFill>
                        <a:ln w="76200" cmpd="tri">
                          <a:solidFill>
                            <a:srgbClr val="000000"/>
                          </a:solidFill>
                          <a:miter lim="800000"/>
                          <a:headEnd/>
                          <a:tailEnd/>
                        </a:ln>
                      </wps:spPr>
                      <wps:txbx>
                        <w:txbxContent>
                          <w:p w14:paraId="23C7CB23"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14:paraId="23C7CB24" w14:textId="77777777" w:rsidR="0019701A" w:rsidRPr="00375001"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Arial"/>
                                <w:b/>
                                <w:sz w:val="40"/>
                                <w:szCs w:val="40"/>
                              </w:rPr>
                            </w:pPr>
                            <w:r w:rsidRPr="00375001">
                              <w:rPr>
                                <w:rFonts w:ascii="Calibri" w:hAnsi="Calibri" w:cs="Arial"/>
                                <w:b/>
                                <w:sz w:val="40"/>
                                <w:szCs w:val="40"/>
                              </w:rPr>
                              <w:t>EQUITAS ACADEMIES TRUST</w:t>
                            </w:r>
                          </w:p>
                          <w:p w14:paraId="23C7CB25" w14:textId="77777777" w:rsidR="0019701A" w:rsidRPr="00CE78B4"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8"/>
                              </w:rPr>
                            </w:pPr>
                          </w:p>
                          <w:tbl>
                            <w:tblPr>
                              <w:tblW w:w="0" w:type="auto"/>
                              <w:tblInd w:w="1681" w:type="dxa"/>
                              <w:tblLook w:val="04A0" w:firstRow="1" w:lastRow="0" w:firstColumn="1" w:lastColumn="0" w:noHBand="0" w:noVBand="1"/>
                            </w:tblPr>
                            <w:tblGrid>
                              <w:gridCol w:w="6604"/>
                            </w:tblGrid>
                            <w:tr w:rsidR="0019701A" w:rsidRPr="00CE78B4" w14:paraId="23C7CB2C" w14:textId="77777777" w:rsidTr="001A2DAD">
                              <w:trPr>
                                <w:trHeight w:val="4001"/>
                              </w:trPr>
                              <w:tc>
                                <w:tcPr>
                                  <w:tcW w:w="6604" w:type="dxa"/>
                                  <w:shd w:val="clear" w:color="auto" w:fill="auto"/>
                                </w:tcPr>
                                <w:p w14:paraId="23C7CB26" w14:textId="77777777" w:rsidR="009828A9" w:rsidRDefault="009828A9" w:rsidP="001A2DAD">
                                  <w:pPr>
                                    <w:pStyle w:val="BodyText"/>
                                    <w:jc w:val="center"/>
                                    <w:rPr>
                                      <w:b/>
                                      <w:sz w:val="48"/>
                                    </w:rPr>
                                  </w:pPr>
                                  <w:bookmarkStart w:id="2" w:name="_Hlk39500334"/>
                                </w:p>
                                <w:p w14:paraId="23C7CB27" w14:textId="77777777" w:rsidR="009828A9" w:rsidRDefault="009828A9" w:rsidP="001A2DAD">
                                  <w:pPr>
                                    <w:pStyle w:val="BodyText"/>
                                    <w:jc w:val="center"/>
                                    <w:rPr>
                                      <w:b/>
                                      <w:sz w:val="48"/>
                                    </w:rPr>
                                  </w:pPr>
                                </w:p>
                                <w:p w14:paraId="23C7CB28" w14:textId="77777777" w:rsidR="009828A9" w:rsidRDefault="009828A9" w:rsidP="001A2DAD">
                                  <w:pPr>
                                    <w:pStyle w:val="BodyText"/>
                                    <w:jc w:val="center"/>
                                    <w:rPr>
                                      <w:b/>
                                      <w:sz w:val="48"/>
                                    </w:rPr>
                                  </w:pPr>
                                </w:p>
                                <w:p w14:paraId="23C7CB29" w14:textId="77777777" w:rsidR="0019701A" w:rsidRDefault="00D25C09" w:rsidP="001A2DAD">
                                  <w:pPr>
                                    <w:pStyle w:val="BodyText"/>
                                    <w:jc w:val="center"/>
                                    <w:rPr>
                                      <w:noProof/>
                                    </w:rPr>
                                  </w:pPr>
                                  <w:r>
                                    <w:rPr>
                                      <w:b/>
                                      <w:noProof/>
                                      <w:sz w:val="48"/>
                                    </w:rPr>
                                    <w:drawing>
                                      <wp:inline distT="0" distB="0" distL="0" distR="0" wp14:anchorId="23C7CB4E" wp14:editId="23C7CB4F">
                                        <wp:extent cx="3228975" cy="1495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1495425"/>
                                                </a:xfrm>
                                                <a:prstGeom prst="rect">
                                                  <a:avLst/>
                                                </a:prstGeom>
                                                <a:noFill/>
                                                <a:ln>
                                                  <a:noFill/>
                                                </a:ln>
                                              </pic:spPr>
                                            </pic:pic>
                                          </a:graphicData>
                                        </a:graphic>
                                      </wp:inline>
                                    </w:drawing>
                                  </w:r>
                                  <w:bookmarkEnd w:id="2"/>
                                </w:p>
                                <w:p w14:paraId="23C7CB2A" w14:textId="77777777" w:rsidR="0000491A" w:rsidRDefault="0000491A" w:rsidP="001A2DAD">
                                  <w:pPr>
                                    <w:pStyle w:val="BodyText"/>
                                    <w:jc w:val="center"/>
                                  </w:pPr>
                                </w:p>
                                <w:p w14:paraId="23C7CB2B" w14:textId="77777777" w:rsidR="0000491A" w:rsidRDefault="0000491A" w:rsidP="001A2DAD">
                                  <w:pPr>
                                    <w:pStyle w:val="BodyText"/>
                                    <w:jc w:val="center"/>
                                  </w:pPr>
                                </w:p>
                              </w:tc>
                            </w:tr>
                            <w:tr w:rsidR="0019701A" w:rsidRPr="00CE78B4" w14:paraId="23C7CB2E" w14:textId="77777777" w:rsidTr="001A2DAD">
                              <w:tc>
                                <w:tcPr>
                                  <w:tcW w:w="6604" w:type="dxa"/>
                                  <w:shd w:val="clear" w:color="auto" w:fill="auto"/>
                                </w:tcPr>
                                <w:p w14:paraId="23C7CB2D" w14:textId="77777777" w:rsidR="0019701A" w:rsidRDefault="0019701A" w:rsidP="00B9614C">
                                  <w:pPr>
                                    <w:pStyle w:val="BodyText"/>
                                    <w:jc w:val="center"/>
                                  </w:pPr>
                                </w:p>
                              </w:tc>
                            </w:tr>
                          </w:tbl>
                          <w:p w14:paraId="23C7CB2F" w14:textId="77777777" w:rsidR="0019701A" w:rsidRDefault="0019701A" w:rsidP="0019701A">
                            <w:pPr>
                              <w:pStyle w:val="BodyText"/>
                            </w:pPr>
                          </w:p>
                          <w:p w14:paraId="23C7CB30" w14:textId="77777777" w:rsidR="0019701A" w:rsidRPr="00230C4A" w:rsidRDefault="0019701A" w:rsidP="0019701A">
                            <w:pPr>
                              <w:pStyle w:val="BodyText"/>
                              <w:rPr>
                                <w:rFonts w:ascii="Calibri" w:hAnsi="Calibri"/>
                                <w:sz w:val="40"/>
                                <w:szCs w:val="40"/>
                              </w:rPr>
                            </w:pPr>
                          </w:p>
                          <w:p w14:paraId="23C7CB31" w14:textId="77777777" w:rsidR="0019701A" w:rsidRPr="00E741C7" w:rsidRDefault="0019701A" w:rsidP="0019701A">
                            <w:pPr>
                              <w:pStyle w:val="BodyText"/>
                              <w:jc w:val="center"/>
                              <w:rPr>
                                <w:rFonts w:ascii="Calibri" w:hAnsi="Calibri"/>
                                <w:b/>
                                <w:sz w:val="40"/>
                                <w:szCs w:val="40"/>
                              </w:rPr>
                            </w:pPr>
                            <w:r w:rsidRPr="00E741C7">
                              <w:rPr>
                                <w:rFonts w:ascii="Calibri" w:hAnsi="Calibri"/>
                                <w:b/>
                                <w:sz w:val="40"/>
                                <w:szCs w:val="40"/>
                              </w:rPr>
                              <w:t>CAPABILITY POLICY</w:t>
                            </w:r>
                          </w:p>
                          <w:p w14:paraId="23C7CB32" w14:textId="77777777" w:rsidR="0019701A" w:rsidRDefault="0019701A" w:rsidP="0019701A">
                            <w:pPr>
                              <w:pStyle w:val="BodyText"/>
                              <w:jc w:val="center"/>
                              <w:rPr>
                                <w:rFonts w:ascii="Calibri" w:hAnsi="Calibri"/>
                                <w:sz w:val="40"/>
                                <w:szCs w:val="40"/>
                              </w:rPr>
                            </w:pPr>
                          </w:p>
                          <w:p w14:paraId="23C7CB33" w14:textId="77777777" w:rsidR="0019701A" w:rsidRPr="00230C4A" w:rsidRDefault="0019701A" w:rsidP="0019701A">
                            <w:pPr>
                              <w:pStyle w:val="BodyText"/>
                              <w:rPr>
                                <w:rFonts w:ascii="Calibri" w:hAnsi="Calibri"/>
                                <w:sz w:val="40"/>
                                <w:szCs w:val="40"/>
                              </w:rPr>
                            </w:pPr>
                          </w:p>
                          <w:tbl>
                            <w:tblPr>
                              <w:tblW w:w="0" w:type="auto"/>
                              <w:tblLook w:val="04A0" w:firstRow="1" w:lastRow="0" w:firstColumn="1" w:lastColumn="0" w:noHBand="0" w:noVBand="1"/>
                            </w:tblPr>
                            <w:tblGrid>
                              <w:gridCol w:w="4974"/>
                              <w:gridCol w:w="4974"/>
                            </w:tblGrid>
                            <w:tr w:rsidR="0019701A" w:rsidRPr="00375001" w14:paraId="23C7CB36" w14:textId="77777777" w:rsidTr="001A2DAD">
                              <w:tc>
                                <w:tcPr>
                                  <w:tcW w:w="4974" w:type="dxa"/>
                                  <w:shd w:val="clear" w:color="auto" w:fill="auto"/>
                                </w:tcPr>
                                <w:p w14:paraId="23C7CB34" w14:textId="77777777" w:rsidR="0019701A" w:rsidRPr="00230C4A" w:rsidRDefault="0019701A" w:rsidP="001A2DAD">
                                  <w:pPr>
                                    <w:pStyle w:val="NoSpacing"/>
                                    <w:jc w:val="right"/>
                                    <w:rPr>
                                      <w:b/>
                                      <w:sz w:val="40"/>
                                      <w:szCs w:val="40"/>
                                    </w:rPr>
                                  </w:pPr>
                                  <w:r w:rsidRPr="00230C4A">
                                    <w:rPr>
                                      <w:b/>
                                      <w:sz w:val="40"/>
                                      <w:szCs w:val="40"/>
                                    </w:rPr>
                                    <w:t>Review Date:</w:t>
                                  </w:r>
                                </w:p>
                              </w:tc>
                              <w:tc>
                                <w:tcPr>
                                  <w:tcW w:w="4974" w:type="dxa"/>
                                  <w:shd w:val="clear" w:color="auto" w:fill="auto"/>
                                </w:tcPr>
                                <w:p w14:paraId="23C7CB35" w14:textId="5DF07B8F" w:rsidR="0019701A" w:rsidRPr="00230C4A" w:rsidRDefault="0043638F" w:rsidP="001A2DAD">
                                  <w:pPr>
                                    <w:pStyle w:val="NoSpacing"/>
                                    <w:rPr>
                                      <w:sz w:val="40"/>
                                      <w:szCs w:val="40"/>
                                    </w:rPr>
                                  </w:pPr>
                                  <w:r>
                                    <w:rPr>
                                      <w:sz w:val="40"/>
                                      <w:szCs w:val="40"/>
                                    </w:rPr>
                                    <w:t>June</w:t>
                                  </w:r>
                                  <w:r w:rsidR="00272153">
                                    <w:rPr>
                                      <w:sz w:val="40"/>
                                      <w:szCs w:val="40"/>
                                    </w:rPr>
                                    <w:t xml:space="preserve"> 202</w:t>
                                  </w:r>
                                  <w:r w:rsidR="009F7E4B">
                                    <w:rPr>
                                      <w:sz w:val="40"/>
                                      <w:szCs w:val="40"/>
                                    </w:rPr>
                                    <w:t>5</w:t>
                                  </w:r>
                                </w:p>
                              </w:tc>
                            </w:tr>
                            <w:tr w:rsidR="0019701A" w:rsidRPr="00375001" w14:paraId="23C7CB39" w14:textId="77777777" w:rsidTr="001A2DAD">
                              <w:tc>
                                <w:tcPr>
                                  <w:tcW w:w="4974" w:type="dxa"/>
                                  <w:shd w:val="clear" w:color="auto" w:fill="auto"/>
                                </w:tcPr>
                                <w:p w14:paraId="23C7CB37" w14:textId="77777777" w:rsidR="0019701A" w:rsidRPr="00230C4A" w:rsidRDefault="0019701A" w:rsidP="001A2DAD">
                                  <w:pPr>
                                    <w:pStyle w:val="NoSpacing"/>
                                    <w:jc w:val="right"/>
                                    <w:rPr>
                                      <w:b/>
                                      <w:sz w:val="40"/>
                                      <w:szCs w:val="40"/>
                                    </w:rPr>
                                  </w:pPr>
                                  <w:r w:rsidRPr="00230C4A">
                                    <w:rPr>
                                      <w:b/>
                                      <w:sz w:val="40"/>
                                      <w:szCs w:val="40"/>
                                    </w:rPr>
                                    <w:t>To be Reviewed:</w:t>
                                  </w:r>
                                </w:p>
                              </w:tc>
                              <w:tc>
                                <w:tcPr>
                                  <w:tcW w:w="4974" w:type="dxa"/>
                                  <w:shd w:val="clear" w:color="auto" w:fill="auto"/>
                                </w:tcPr>
                                <w:p w14:paraId="23C7CB38" w14:textId="1A1D033F" w:rsidR="0019701A" w:rsidRPr="00230C4A" w:rsidRDefault="0043638F" w:rsidP="001A2DAD">
                                  <w:pPr>
                                    <w:pStyle w:val="NoSpacing"/>
                                    <w:rPr>
                                      <w:sz w:val="40"/>
                                      <w:szCs w:val="40"/>
                                    </w:rPr>
                                  </w:pPr>
                                  <w:r>
                                    <w:rPr>
                                      <w:sz w:val="40"/>
                                      <w:szCs w:val="40"/>
                                    </w:rPr>
                                    <w:t>June</w:t>
                                  </w:r>
                                  <w:r w:rsidR="0002478E">
                                    <w:rPr>
                                      <w:sz w:val="40"/>
                                      <w:szCs w:val="40"/>
                                    </w:rPr>
                                    <w:t xml:space="preserve"> </w:t>
                                  </w:r>
                                  <w:r w:rsidR="000B426C">
                                    <w:rPr>
                                      <w:sz w:val="40"/>
                                      <w:szCs w:val="40"/>
                                    </w:rPr>
                                    <w:t>202</w:t>
                                  </w:r>
                                  <w:r w:rsidR="009F7E4B">
                                    <w:rPr>
                                      <w:sz w:val="40"/>
                                      <w:szCs w:val="40"/>
                                    </w:rPr>
                                    <w:t>6</w:t>
                                  </w:r>
                                </w:p>
                              </w:tc>
                            </w:tr>
                            <w:tr w:rsidR="0019701A" w:rsidRPr="00375001" w14:paraId="23C7CB3C" w14:textId="77777777" w:rsidTr="001A2DAD">
                              <w:tc>
                                <w:tcPr>
                                  <w:tcW w:w="4974" w:type="dxa"/>
                                  <w:shd w:val="clear" w:color="auto" w:fill="auto"/>
                                </w:tcPr>
                                <w:p w14:paraId="23C7CB3A" w14:textId="77777777" w:rsidR="0019701A" w:rsidRPr="00230C4A" w:rsidRDefault="0019701A" w:rsidP="001A2DAD">
                                  <w:pPr>
                                    <w:pStyle w:val="NoSpacing"/>
                                    <w:jc w:val="right"/>
                                    <w:rPr>
                                      <w:b/>
                                      <w:sz w:val="40"/>
                                      <w:szCs w:val="40"/>
                                    </w:rPr>
                                  </w:pPr>
                                  <w:r w:rsidRPr="00230C4A">
                                    <w:rPr>
                                      <w:b/>
                                      <w:sz w:val="40"/>
                                      <w:szCs w:val="40"/>
                                    </w:rPr>
                                    <w:t>Agreed:</w:t>
                                  </w:r>
                                </w:p>
                              </w:tc>
                              <w:tc>
                                <w:tcPr>
                                  <w:tcW w:w="4974" w:type="dxa"/>
                                  <w:shd w:val="clear" w:color="auto" w:fill="auto"/>
                                </w:tcPr>
                                <w:p w14:paraId="23C7CB3B" w14:textId="2C161571" w:rsidR="0019701A" w:rsidRPr="00230C4A" w:rsidRDefault="000B426C" w:rsidP="001A2DAD">
                                  <w:pPr>
                                    <w:pStyle w:val="NoSpacing"/>
                                    <w:rPr>
                                      <w:sz w:val="40"/>
                                      <w:szCs w:val="40"/>
                                    </w:rPr>
                                  </w:pPr>
                                  <w:r>
                                    <w:rPr>
                                      <w:sz w:val="40"/>
                                      <w:szCs w:val="40"/>
                                    </w:rPr>
                                    <w:t>Equitas Leadership Team</w:t>
                                  </w:r>
                                </w:p>
                              </w:tc>
                            </w:tr>
                            <w:tr w:rsidR="0019701A" w:rsidRPr="00375001" w14:paraId="23C7CB3F" w14:textId="77777777" w:rsidTr="001A2DAD">
                              <w:tc>
                                <w:tcPr>
                                  <w:tcW w:w="4974" w:type="dxa"/>
                                  <w:shd w:val="clear" w:color="auto" w:fill="auto"/>
                                </w:tcPr>
                                <w:p w14:paraId="23C7CB3D" w14:textId="77777777" w:rsidR="0019701A" w:rsidRPr="00230C4A" w:rsidRDefault="0019701A" w:rsidP="001A2DAD">
                                  <w:pPr>
                                    <w:pStyle w:val="NoSpacing"/>
                                    <w:jc w:val="right"/>
                                    <w:rPr>
                                      <w:b/>
                                      <w:sz w:val="40"/>
                                      <w:szCs w:val="40"/>
                                    </w:rPr>
                                  </w:pPr>
                                  <w:r w:rsidRPr="00230C4A">
                                    <w:rPr>
                                      <w:b/>
                                      <w:sz w:val="40"/>
                                      <w:szCs w:val="40"/>
                                    </w:rPr>
                                    <w:t>Policy Lead:</w:t>
                                  </w:r>
                                </w:p>
                              </w:tc>
                              <w:tc>
                                <w:tcPr>
                                  <w:tcW w:w="4974" w:type="dxa"/>
                                  <w:shd w:val="clear" w:color="auto" w:fill="auto"/>
                                </w:tcPr>
                                <w:p w14:paraId="23C7CB3E" w14:textId="43307AE1" w:rsidR="0019701A" w:rsidRPr="00230C4A" w:rsidRDefault="00272153" w:rsidP="001A2DAD">
                                  <w:pPr>
                                    <w:pStyle w:val="NoSpacing"/>
                                    <w:rPr>
                                      <w:sz w:val="40"/>
                                      <w:szCs w:val="40"/>
                                    </w:rPr>
                                  </w:pPr>
                                  <w:r>
                                    <w:rPr>
                                      <w:sz w:val="40"/>
                                      <w:szCs w:val="40"/>
                                    </w:rPr>
                                    <w:t>HR Advisor</w:t>
                                  </w:r>
                                  <w:r w:rsidR="0019701A" w:rsidRPr="00230C4A">
                                    <w:rPr>
                                      <w:sz w:val="40"/>
                                      <w:szCs w:val="40"/>
                                    </w:rPr>
                                    <w:t xml:space="preserve"> </w:t>
                                  </w:r>
                                </w:p>
                              </w:tc>
                            </w:tr>
                          </w:tbl>
                          <w:p w14:paraId="23C7CB40" w14:textId="77777777" w:rsidR="0019701A" w:rsidRPr="00CE78B4"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40"/>
                                <w:szCs w:val="40"/>
                              </w:rPr>
                            </w:pPr>
                          </w:p>
                          <w:p w14:paraId="23C7CB41" w14:textId="77777777" w:rsidR="0019701A" w:rsidRPr="00CE78B4"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0"/>
                                <w:szCs w:val="40"/>
                              </w:rPr>
                            </w:pPr>
                          </w:p>
                          <w:p w14:paraId="23C7CB42"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3"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4"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5"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6"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7"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8"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9"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A"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B"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C" w14:textId="77777777" w:rsidR="0019701A" w:rsidRPr="003D3714"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D" w14:textId="77777777" w:rsidR="0019701A" w:rsidRPr="007F6F27" w:rsidRDefault="0019701A" w:rsidP="0019701A">
                            <w:pPr>
                              <w:jc w:val="right"/>
                              <w:rPr>
                                <w:b/>
                                <w:sz w:val="32"/>
                                <w:szCs w:val="32"/>
                              </w:rPr>
                            </w:pPr>
                            <w:r w:rsidRPr="007F6F27">
                              <w:rPr>
                                <w:b/>
                                <w:sz w:val="32"/>
                                <w:szCs w:val="32"/>
                              </w:rPr>
                              <w:t>September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7CB13" id="_x0000_t202" coordsize="21600,21600" o:spt="202" path="m,l,21600r21600,l21600,xe">
                <v:stroke joinstyle="miter"/>
                <v:path gradientshapeok="t" o:connecttype="rect"/>
              </v:shapetype>
              <v:shape id="Text Box 6" o:spid="_x0000_s1026" type="#_x0000_t202" style="position:absolute;left:0;text-align:left;margin-left:-32.25pt;margin-top:3.55pt;width:517.55pt;height:73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" strokeweight="6pt">
                <v:stroke linestyle="thickBetweenThin"/>
                <v:textbox>
                  <w:txbxContent>
                    <w:p w14:paraId="23C7CB23"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14:paraId="23C7CB24" w14:textId="77777777" w:rsidR="0019701A" w:rsidRPr="00375001"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Arial"/>
                          <w:b/>
                          <w:sz w:val="40"/>
                          <w:szCs w:val="40"/>
                        </w:rPr>
                      </w:pPr>
                      <w:r w:rsidRPr="00375001">
                        <w:rPr>
                          <w:rFonts w:ascii="Calibri" w:hAnsi="Calibri" w:cs="Arial"/>
                          <w:b/>
                          <w:sz w:val="40"/>
                          <w:szCs w:val="40"/>
                        </w:rPr>
                        <w:t>EQUITAS ACADEMIES TRUST</w:t>
                      </w:r>
                    </w:p>
                    <w:p w14:paraId="23C7CB25" w14:textId="77777777" w:rsidR="0019701A" w:rsidRPr="00CE78B4"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8"/>
                        </w:rPr>
                      </w:pPr>
                    </w:p>
                    <w:tbl>
                      <w:tblPr>
                        <w:tblW w:w="0" w:type="auto"/>
                        <w:tblInd w:w="1681" w:type="dxa"/>
                        <w:tblLook w:val="04A0" w:firstRow="1" w:lastRow="0" w:firstColumn="1" w:lastColumn="0" w:noHBand="0" w:noVBand="1"/>
                      </w:tblPr>
                      <w:tblGrid>
                        <w:gridCol w:w="6604"/>
                      </w:tblGrid>
                      <w:tr w:rsidR="0019701A" w:rsidRPr="00CE78B4" w14:paraId="23C7CB2C" w14:textId="77777777" w:rsidTr="001A2DAD">
                        <w:trPr>
                          <w:trHeight w:val="4001"/>
                        </w:trPr>
                        <w:tc>
                          <w:tcPr>
                            <w:tcW w:w="6604" w:type="dxa"/>
                            <w:shd w:val="clear" w:color="auto" w:fill="auto"/>
                          </w:tcPr>
                          <w:p w14:paraId="23C7CB26" w14:textId="77777777" w:rsidR="009828A9" w:rsidRDefault="009828A9" w:rsidP="001A2DAD">
                            <w:pPr>
                              <w:pStyle w:val="BodyText"/>
                              <w:jc w:val="center"/>
                              <w:rPr>
                                <w:b/>
                                <w:sz w:val="48"/>
                              </w:rPr>
                            </w:pPr>
                            <w:bookmarkStart w:id="3" w:name="_Hlk39500334"/>
                          </w:p>
                          <w:p w14:paraId="23C7CB27" w14:textId="77777777" w:rsidR="009828A9" w:rsidRDefault="009828A9" w:rsidP="001A2DAD">
                            <w:pPr>
                              <w:pStyle w:val="BodyText"/>
                              <w:jc w:val="center"/>
                              <w:rPr>
                                <w:b/>
                                <w:sz w:val="48"/>
                              </w:rPr>
                            </w:pPr>
                          </w:p>
                          <w:p w14:paraId="23C7CB28" w14:textId="77777777" w:rsidR="009828A9" w:rsidRDefault="009828A9" w:rsidP="001A2DAD">
                            <w:pPr>
                              <w:pStyle w:val="BodyText"/>
                              <w:jc w:val="center"/>
                              <w:rPr>
                                <w:b/>
                                <w:sz w:val="48"/>
                              </w:rPr>
                            </w:pPr>
                          </w:p>
                          <w:p w14:paraId="23C7CB29" w14:textId="77777777" w:rsidR="0019701A" w:rsidRDefault="00D25C09" w:rsidP="001A2DAD">
                            <w:pPr>
                              <w:pStyle w:val="BodyText"/>
                              <w:jc w:val="center"/>
                              <w:rPr>
                                <w:noProof/>
                              </w:rPr>
                            </w:pPr>
                            <w:r>
                              <w:rPr>
                                <w:b/>
                                <w:noProof/>
                                <w:sz w:val="48"/>
                              </w:rPr>
                              <w:drawing>
                                <wp:inline distT="0" distB="0" distL="0" distR="0" wp14:anchorId="23C7CB4E" wp14:editId="23C7CB4F">
                                  <wp:extent cx="3228975" cy="1495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1495425"/>
                                          </a:xfrm>
                                          <a:prstGeom prst="rect">
                                            <a:avLst/>
                                          </a:prstGeom>
                                          <a:noFill/>
                                          <a:ln>
                                            <a:noFill/>
                                          </a:ln>
                                        </pic:spPr>
                                      </pic:pic>
                                    </a:graphicData>
                                  </a:graphic>
                                </wp:inline>
                              </w:drawing>
                            </w:r>
                            <w:bookmarkEnd w:id="3"/>
                          </w:p>
                          <w:p w14:paraId="23C7CB2A" w14:textId="77777777" w:rsidR="0000491A" w:rsidRDefault="0000491A" w:rsidP="001A2DAD">
                            <w:pPr>
                              <w:pStyle w:val="BodyText"/>
                              <w:jc w:val="center"/>
                            </w:pPr>
                          </w:p>
                          <w:p w14:paraId="23C7CB2B" w14:textId="77777777" w:rsidR="0000491A" w:rsidRDefault="0000491A" w:rsidP="001A2DAD">
                            <w:pPr>
                              <w:pStyle w:val="BodyText"/>
                              <w:jc w:val="center"/>
                            </w:pPr>
                          </w:p>
                        </w:tc>
                      </w:tr>
                      <w:tr w:rsidR="0019701A" w:rsidRPr="00CE78B4" w14:paraId="23C7CB2E" w14:textId="77777777" w:rsidTr="001A2DAD">
                        <w:tc>
                          <w:tcPr>
                            <w:tcW w:w="6604" w:type="dxa"/>
                            <w:shd w:val="clear" w:color="auto" w:fill="auto"/>
                          </w:tcPr>
                          <w:p w14:paraId="23C7CB2D" w14:textId="77777777" w:rsidR="0019701A" w:rsidRDefault="0019701A" w:rsidP="00B9614C">
                            <w:pPr>
                              <w:pStyle w:val="BodyText"/>
                              <w:jc w:val="center"/>
                            </w:pPr>
                          </w:p>
                        </w:tc>
                      </w:tr>
                    </w:tbl>
                    <w:p w14:paraId="23C7CB2F" w14:textId="77777777" w:rsidR="0019701A" w:rsidRDefault="0019701A" w:rsidP="0019701A">
                      <w:pPr>
                        <w:pStyle w:val="BodyText"/>
                      </w:pPr>
                    </w:p>
                    <w:p w14:paraId="23C7CB30" w14:textId="77777777" w:rsidR="0019701A" w:rsidRPr="00230C4A" w:rsidRDefault="0019701A" w:rsidP="0019701A">
                      <w:pPr>
                        <w:pStyle w:val="BodyText"/>
                        <w:rPr>
                          <w:rFonts w:ascii="Calibri" w:hAnsi="Calibri"/>
                          <w:sz w:val="40"/>
                          <w:szCs w:val="40"/>
                        </w:rPr>
                      </w:pPr>
                    </w:p>
                    <w:p w14:paraId="23C7CB31" w14:textId="77777777" w:rsidR="0019701A" w:rsidRPr="00E741C7" w:rsidRDefault="0019701A" w:rsidP="0019701A">
                      <w:pPr>
                        <w:pStyle w:val="BodyText"/>
                        <w:jc w:val="center"/>
                        <w:rPr>
                          <w:rFonts w:ascii="Calibri" w:hAnsi="Calibri"/>
                          <w:b/>
                          <w:sz w:val="40"/>
                          <w:szCs w:val="40"/>
                        </w:rPr>
                      </w:pPr>
                      <w:r w:rsidRPr="00E741C7">
                        <w:rPr>
                          <w:rFonts w:ascii="Calibri" w:hAnsi="Calibri"/>
                          <w:b/>
                          <w:sz w:val="40"/>
                          <w:szCs w:val="40"/>
                        </w:rPr>
                        <w:t>CAPABILITY POLICY</w:t>
                      </w:r>
                    </w:p>
                    <w:p w14:paraId="23C7CB32" w14:textId="77777777" w:rsidR="0019701A" w:rsidRDefault="0019701A" w:rsidP="0019701A">
                      <w:pPr>
                        <w:pStyle w:val="BodyText"/>
                        <w:jc w:val="center"/>
                        <w:rPr>
                          <w:rFonts w:ascii="Calibri" w:hAnsi="Calibri"/>
                          <w:sz w:val="40"/>
                          <w:szCs w:val="40"/>
                        </w:rPr>
                      </w:pPr>
                    </w:p>
                    <w:p w14:paraId="23C7CB33" w14:textId="77777777" w:rsidR="0019701A" w:rsidRPr="00230C4A" w:rsidRDefault="0019701A" w:rsidP="0019701A">
                      <w:pPr>
                        <w:pStyle w:val="BodyText"/>
                        <w:rPr>
                          <w:rFonts w:ascii="Calibri" w:hAnsi="Calibri"/>
                          <w:sz w:val="40"/>
                          <w:szCs w:val="40"/>
                        </w:rPr>
                      </w:pPr>
                    </w:p>
                    <w:tbl>
                      <w:tblPr>
                        <w:tblW w:w="0" w:type="auto"/>
                        <w:tblLook w:val="04A0" w:firstRow="1" w:lastRow="0" w:firstColumn="1" w:lastColumn="0" w:noHBand="0" w:noVBand="1"/>
                      </w:tblPr>
                      <w:tblGrid>
                        <w:gridCol w:w="4974"/>
                        <w:gridCol w:w="4974"/>
                      </w:tblGrid>
                      <w:tr w:rsidR="0019701A" w:rsidRPr="00375001" w14:paraId="23C7CB36" w14:textId="77777777" w:rsidTr="001A2DAD">
                        <w:tc>
                          <w:tcPr>
                            <w:tcW w:w="4974" w:type="dxa"/>
                            <w:shd w:val="clear" w:color="auto" w:fill="auto"/>
                          </w:tcPr>
                          <w:p w14:paraId="23C7CB34" w14:textId="77777777" w:rsidR="0019701A" w:rsidRPr="00230C4A" w:rsidRDefault="0019701A" w:rsidP="001A2DAD">
                            <w:pPr>
                              <w:pStyle w:val="NoSpacing"/>
                              <w:jc w:val="right"/>
                              <w:rPr>
                                <w:b/>
                                <w:sz w:val="40"/>
                                <w:szCs w:val="40"/>
                              </w:rPr>
                            </w:pPr>
                            <w:r w:rsidRPr="00230C4A">
                              <w:rPr>
                                <w:b/>
                                <w:sz w:val="40"/>
                                <w:szCs w:val="40"/>
                              </w:rPr>
                              <w:t>Review Date:</w:t>
                            </w:r>
                          </w:p>
                        </w:tc>
                        <w:tc>
                          <w:tcPr>
                            <w:tcW w:w="4974" w:type="dxa"/>
                            <w:shd w:val="clear" w:color="auto" w:fill="auto"/>
                          </w:tcPr>
                          <w:p w14:paraId="23C7CB35" w14:textId="5DF07B8F" w:rsidR="0019701A" w:rsidRPr="00230C4A" w:rsidRDefault="0043638F" w:rsidP="001A2DAD">
                            <w:pPr>
                              <w:pStyle w:val="NoSpacing"/>
                              <w:rPr>
                                <w:sz w:val="40"/>
                                <w:szCs w:val="40"/>
                              </w:rPr>
                            </w:pPr>
                            <w:r>
                              <w:rPr>
                                <w:sz w:val="40"/>
                                <w:szCs w:val="40"/>
                              </w:rPr>
                              <w:t>June</w:t>
                            </w:r>
                            <w:r w:rsidR="00272153">
                              <w:rPr>
                                <w:sz w:val="40"/>
                                <w:szCs w:val="40"/>
                              </w:rPr>
                              <w:t xml:space="preserve"> 202</w:t>
                            </w:r>
                            <w:r w:rsidR="009F7E4B">
                              <w:rPr>
                                <w:sz w:val="40"/>
                                <w:szCs w:val="40"/>
                              </w:rPr>
                              <w:t>5</w:t>
                            </w:r>
                          </w:p>
                        </w:tc>
                      </w:tr>
                      <w:tr w:rsidR="0019701A" w:rsidRPr="00375001" w14:paraId="23C7CB39" w14:textId="77777777" w:rsidTr="001A2DAD">
                        <w:tc>
                          <w:tcPr>
                            <w:tcW w:w="4974" w:type="dxa"/>
                            <w:shd w:val="clear" w:color="auto" w:fill="auto"/>
                          </w:tcPr>
                          <w:p w14:paraId="23C7CB37" w14:textId="77777777" w:rsidR="0019701A" w:rsidRPr="00230C4A" w:rsidRDefault="0019701A" w:rsidP="001A2DAD">
                            <w:pPr>
                              <w:pStyle w:val="NoSpacing"/>
                              <w:jc w:val="right"/>
                              <w:rPr>
                                <w:b/>
                                <w:sz w:val="40"/>
                                <w:szCs w:val="40"/>
                              </w:rPr>
                            </w:pPr>
                            <w:r w:rsidRPr="00230C4A">
                              <w:rPr>
                                <w:b/>
                                <w:sz w:val="40"/>
                                <w:szCs w:val="40"/>
                              </w:rPr>
                              <w:t>To be Reviewed:</w:t>
                            </w:r>
                          </w:p>
                        </w:tc>
                        <w:tc>
                          <w:tcPr>
                            <w:tcW w:w="4974" w:type="dxa"/>
                            <w:shd w:val="clear" w:color="auto" w:fill="auto"/>
                          </w:tcPr>
                          <w:p w14:paraId="23C7CB38" w14:textId="1A1D033F" w:rsidR="0019701A" w:rsidRPr="00230C4A" w:rsidRDefault="0043638F" w:rsidP="001A2DAD">
                            <w:pPr>
                              <w:pStyle w:val="NoSpacing"/>
                              <w:rPr>
                                <w:sz w:val="40"/>
                                <w:szCs w:val="40"/>
                              </w:rPr>
                            </w:pPr>
                            <w:r>
                              <w:rPr>
                                <w:sz w:val="40"/>
                                <w:szCs w:val="40"/>
                              </w:rPr>
                              <w:t>June</w:t>
                            </w:r>
                            <w:r w:rsidR="0002478E">
                              <w:rPr>
                                <w:sz w:val="40"/>
                                <w:szCs w:val="40"/>
                              </w:rPr>
                              <w:t xml:space="preserve"> </w:t>
                            </w:r>
                            <w:r w:rsidR="000B426C">
                              <w:rPr>
                                <w:sz w:val="40"/>
                                <w:szCs w:val="40"/>
                              </w:rPr>
                              <w:t>202</w:t>
                            </w:r>
                            <w:r w:rsidR="009F7E4B">
                              <w:rPr>
                                <w:sz w:val="40"/>
                                <w:szCs w:val="40"/>
                              </w:rPr>
                              <w:t>6</w:t>
                            </w:r>
                          </w:p>
                        </w:tc>
                      </w:tr>
                      <w:tr w:rsidR="0019701A" w:rsidRPr="00375001" w14:paraId="23C7CB3C" w14:textId="77777777" w:rsidTr="001A2DAD">
                        <w:tc>
                          <w:tcPr>
                            <w:tcW w:w="4974" w:type="dxa"/>
                            <w:shd w:val="clear" w:color="auto" w:fill="auto"/>
                          </w:tcPr>
                          <w:p w14:paraId="23C7CB3A" w14:textId="77777777" w:rsidR="0019701A" w:rsidRPr="00230C4A" w:rsidRDefault="0019701A" w:rsidP="001A2DAD">
                            <w:pPr>
                              <w:pStyle w:val="NoSpacing"/>
                              <w:jc w:val="right"/>
                              <w:rPr>
                                <w:b/>
                                <w:sz w:val="40"/>
                                <w:szCs w:val="40"/>
                              </w:rPr>
                            </w:pPr>
                            <w:r w:rsidRPr="00230C4A">
                              <w:rPr>
                                <w:b/>
                                <w:sz w:val="40"/>
                                <w:szCs w:val="40"/>
                              </w:rPr>
                              <w:t>Agreed:</w:t>
                            </w:r>
                          </w:p>
                        </w:tc>
                        <w:tc>
                          <w:tcPr>
                            <w:tcW w:w="4974" w:type="dxa"/>
                            <w:shd w:val="clear" w:color="auto" w:fill="auto"/>
                          </w:tcPr>
                          <w:p w14:paraId="23C7CB3B" w14:textId="2C161571" w:rsidR="0019701A" w:rsidRPr="00230C4A" w:rsidRDefault="000B426C" w:rsidP="001A2DAD">
                            <w:pPr>
                              <w:pStyle w:val="NoSpacing"/>
                              <w:rPr>
                                <w:sz w:val="40"/>
                                <w:szCs w:val="40"/>
                              </w:rPr>
                            </w:pPr>
                            <w:r>
                              <w:rPr>
                                <w:sz w:val="40"/>
                                <w:szCs w:val="40"/>
                              </w:rPr>
                              <w:t>Equitas Leadership Team</w:t>
                            </w:r>
                          </w:p>
                        </w:tc>
                      </w:tr>
                      <w:tr w:rsidR="0019701A" w:rsidRPr="00375001" w14:paraId="23C7CB3F" w14:textId="77777777" w:rsidTr="001A2DAD">
                        <w:tc>
                          <w:tcPr>
                            <w:tcW w:w="4974" w:type="dxa"/>
                            <w:shd w:val="clear" w:color="auto" w:fill="auto"/>
                          </w:tcPr>
                          <w:p w14:paraId="23C7CB3D" w14:textId="77777777" w:rsidR="0019701A" w:rsidRPr="00230C4A" w:rsidRDefault="0019701A" w:rsidP="001A2DAD">
                            <w:pPr>
                              <w:pStyle w:val="NoSpacing"/>
                              <w:jc w:val="right"/>
                              <w:rPr>
                                <w:b/>
                                <w:sz w:val="40"/>
                                <w:szCs w:val="40"/>
                              </w:rPr>
                            </w:pPr>
                            <w:r w:rsidRPr="00230C4A">
                              <w:rPr>
                                <w:b/>
                                <w:sz w:val="40"/>
                                <w:szCs w:val="40"/>
                              </w:rPr>
                              <w:t>Policy Lead:</w:t>
                            </w:r>
                          </w:p>
                        </w:tc>
                        <w:tc>
                          <w:tcPr>
                            <w:tcW w:w="4974" w:type="dxa"/>
                            <w:shd w:val="clear" w:color="auto" w:fill="auto"/>
                          </w:tcPr>
                          <w:p w14:paraId="23C7CB3E" w14:textId="43307AE1" w:rsidR="0019701A" w:rsidRPr="00230C4A" w:rsidRDefault="00272153" w:rsidP="001A2DAD">
                            <w:pPr>
                              <w:pStyle w:val="NoSpacing"/>
                              <w:rPr>
                                <w:sz w:val="40"/>
                                <w:szCs w:val="40"/>
                              </w:rPr>
                            </w:pPr>
                            <w:r>
                              <w:rPr>
                                <w:sz w:val="40"/>
                                <w:szCs w:val="40"/>
                              </w:rPr>
                              <w:t>HR Advisor</w:t>
                            </w:r>
                            <w:r w:rsidR="0019701A" w:rsidRPr="00230C4A">
                              <w:rPr>
                                <w:sz w:val="40"/>
                                <w:szCs w:val="40"/>
                              </w:rPr>
                              <w:t xml:space="preserve"> </w:t>
                            </w:r>
                          </w:p>
                        </w:tc>
                      </w:tr>
                    </w:tbl>
                    <w:p w14:paraId="23C7CB40" w14:textId="77777777" w:rsidR="0019701A" w:rsidRPr="00CE78B4"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40"/>
                          <w:szCs w:val="40"/>
                        </w:rPr>
                      </w:pPr>
                    </w:p>
                    <w:p w14:paraId="23C7CB41" w14:textId="77777777" w:rsidR="0019701A" w:rsidRPr="00CE78B4"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40"/>
                          <w:szCs w:val="40"/>
                        </w:rPr>
                      </w:pPr>
                    </w:p>
                    <w:p w14:paraId="23C7CB42"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3"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4"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5"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6"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7"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8"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9"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A"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B" w14:textId="77777777" w:rsidR="0019701A"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C" w14:textId="77777777" w:rsidR="0019701A" w:rsidRPr="003D3714" w:rsidRDefault="0019701A" w:rsidP="00197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14:paraId="23C7CB4D" w14:textId="77777777" w:rsidR="0019701A" w:rsidRPr="007F6F27" w:rsidRDefault="0019701A" w:rsidP="0019701A">
                      <w:pPr>
                        <w:jc w:val="right"/>
                        <w:rPr>
                          <w:b/>
                          <w:sz w:val="32"/>
                          <w:szCs w:val="32"/>
                        </w:rPr>
                      </w:pPr>
                      <w:r w:rsidRPr="007F6F27">
                        <w:rPr>
                          <w:b/>
                          <w:sz w:val="32"/>
                          <w:szCs w:val="32"/>
                        </w:rPr>
                        <w:t>September 2016</w:t>
                      </w:r>
                    </w:p>
                  </w:txbxContent>
                </v:textbox>
              </v:shape>
            </w:pict>
          </mc:Fallback>
        </mc:AlternateContent>
      </w:r>
      <w:r w:rsidR="0019701A">
        <w:rPr>
          <w:rFonts w:ascii="Calibri" w:hAnsi="Calibri" w:cs="Times New Roman"/>
          <w:bCs w:val="0"/>
          <w:color w:val="auto"/>
          <w:kern w:val="0"/>
          <w:sz w:val="22"/>
          <w:szCs w:val="22"/>
          <w:u w:val="single"/>
        </w:rPr>
        <w:br w:type="page"/>
      </w:r>
    </w:p>
    <w:p w14:paraId="22229D82" w14:textId="77777777" w:rsidR="00851937" w:rsidRDefault="00851937" w:rsidP="00B9614C">
      <w:pPr>
        <w:pStyle w:val="Default"/>
        <w:spacing w:line="360" w:lineRule="auto"/>
        <w:rPr>
          <w:rFonts w:ascii="Calibri" w:hAnsi="Calibri" w:cs="Calibri"/>
          <w:b/>
          <w:color w:val="auto"/>
        </w:rPr>
      </w:pPr>
    </w:p>
    <w:p w14:paraId="23C7CA9C" w14:textId="72CCA24D" w:rsidR="0002478E" w:rsidRPr="001C347E" w:rsidRDefault="0002478E" w:rsidP="00B9614C">
      <w:pPr>
        <w:pStyle w:val="Default"/>
        <w:spacing w:line="360" w:lineRule="auto"/>
        <w:rPr>
          <w:rFonts w:ascii="Calibri" w:hAnsi="Calibri" w:cs="Calibri"/>
          <w:b/>
          <w:color w:val="auto"/>
        </w:rPr>
      </w:pPr>
      <w:r w:rsidRPr="001C347E">
        <w:rPr>
          <w:rFonts w:ascii="Calibri" w:hAnsi="Calibri" w:cs="Calibri"/>
          <w:b/>
          <w:color w:val="auto"/>
        </w:rPr>
        <w:t xml:space="preserve">Contents </w:t>
      </w:r>
      <w:r w:rsidR="00851937">
        <w:rPr>
          <w:rFonts w:ascii="Calibri" w:hAnsi="Calibri" w:cs="Calibri"/>
          <w:b/>
          <w:color w:val="auto"/>
        </w:rPr>
        <w:tab/>
      </w:r>
      <w:r w:rsidR="00851937">
        <w:rPr>
          <w:rFonts w:ascii="Calibri" w:hAnsi="Calibri" w:cs="Calibri"/>
          <w:b/>
          <w:color w:val="auto"/>
        </w:rPr>
        <w:tab/>
      </w:r>
      <w:r w:rsidR="00851937">
        <w:rPr>
          <w:rFonts w:ascii="Calibri" w:hAnsi="Calibri" w:cs="Calibri"/>
          <w:b/>
          <w:color w:val="auto"/>
        </w:rPr>
        <w:tab/>
      </w:r>
      <w:r w:rsidR="00851937">
        <w:rPr>
          <w:rFonts w:ascii="Calibri" w:hAnsi="Calibri" w:cs="Calibri"/>
          <w:b/>
          <w:color w:val="auto"/>
        </w:rPr>
        <w:tab/>
      </w:r>
      <w:r w:rsidR="00851937">
        <w:rPr>
          <w:rFonts w:ascii="Calibri" w:hAnsi="Calibri" w:cs="Calibri"/>
          <w:b/>
          <w:color w:val="auto"/>
        </w:rPr>
        <w:tab/>
      </w:r>
      <w:r w:rsidR="00851937">
        <w:rPr>
          <w:rFonts w:ascii="Calibri" w:hAnsi="Calibri" w:cs="Calibri"/>
          <w:b/>
          <w:color w:val="auto"/>
        </w:rPr>
        <w:tab/>
      </w:r>
      <w:r w:rsidR="00851937">
        <w:rPr>
          <w:rFonts w:ascii="Calibri" w:hAnsi="Calibri" w:cs="Calibri"/>
          <w:b/>
          <w:color w:val="auto"/>
        </w:rPr>
        <w:tab/>
      </w:r>
      <w:r w:rsidR="00851937">
        <w:rPr>
          <w:rFonts w:ascii="Calibri" w:hAnsi="Calibri" w:cs="Calibri"/>
          <w:b/>
          <w:color w:val="auto"/>
        </w:rPr>
        <w:tab/>
      </w:r>
      <w:r w:rsidR="00851937">
        <w:rPr>
          <w:rFonts w:ascii="Calibri" w:hAnsi="Calibri" w:cs="Calibri"/>
          <w:b/>
          <w:color w:val="auto"/>
        </w:rPr>
        <w:tab/>
      </w:r>
      <w:r w:rsidR="00851937">
        <w:rPr>
          <w:rFonts w:ascii="Calibri" w:hAnsi="Calibri" w:cs="Calibri"/>
          <w:b/>
          <w:color w:val="auto"/>
        </w:rPr>
        <w:tab/>
        <w:t>Page(s)</w:t>
      </w:r>
    </w:p>
    <w:p w14:paraId="23C7CA9D" w14:textId="77777777" w:rsidR="0002478E" w:rsidRPr="00B9614C" w:rsidRDefault="0002478E" w:rsidP="00B9614C">
      <w:pPr>
        <w:pStyle w:val="Default"/>
        <w:spacing w:line="360" w:lineRule="auto"/>
        <w:rPr>
          <w:rFonts w:ascii="Calibri" w:hAnsi="Calibri" w:cs="Calibri"/>
          <w:b/>
          <w:bCs/>
          <w:color w:val="auto"/>
          <w:sz w:val="22"/>
          <w:szCs w:val="22"/>
        </w:rPr>
      </w:pPr>
    </w:p>
    <w:p w14:paraId="23C7CA9E" w14:textId="77777777" w:rsidR="0002478E" w:rsidRPr="00B9614C" w:rsidRDefault="0002478E" w:rsidP="00B9614C">
      <w:pPr>
        <w:pStyle w:val="TOC1"/>
        <w:spacing w:line="480" w:lineRule="auto"/>
        <w:rPr>
          <w:rFonts w:ascii="Calibri" w:hAnsi="Calibri" w:cs="Calibri"/>
          <w:noProof/>
          <w:szCs w:val="22"/>
          <w:lang w:eastAsia="en-GB"/>
        </w:rPr>
      </w:pPr>
      <w:r w:rsidRPr="00B9614C">
        <w:rPr>
          <w:rFonts w:ascii="Calibri" w:hAnsi="Calibri" w:cs="Calibri"/>
          <w:b/>
          <w:bCs/>
          <w:szCs w:val="22"/>
        </w:rPr>
        <w:fldChar w:fldCharType="begin"/>
      </w:r>
      <w:r w:rsidRPr="00B9614C">
        <w:rPr>
          <w:rFonts w:ascii="Calibri" w:hAnsi="Calibri" w:cs="Calibri"/>
          <w:b/>
          <w:bCs/>
          <w:szCs w:val="22"/>
        </w:rPr>
        <w:instrText xml:space="preserve"> TOC \o "1-1" \h \z \u </w:instrText>
      </w:r>
      <w:r w:rsidRPr="00B9614C">
        <w:rPr>
          <w:rFonts w:ascii="Calibri" w:hAnsi="Calibri" w:cs="Calibri"/>
          <w:b/>
          <w:bCs/>
          <w:szCs w:val="22"/>
        </w:rPr>
        <w:fldChar w:fldCharType="separate"/>
      </w:r>
      <w:hyperlink w:anchor="_Toc514395683" w:history="1">
        <w:r w:rsidRPr="00B9614C">
          <w:rPr>
            <w:rStyle w:val="Hyperlink"/>
            <w:rFonts w:ascii="Calibri" w:hAnsi="Calibri" w:cs="Calibri"/>
            <w:caps/>
            <w:noProof/>
            <w:color w:val="auto"/>
          </w:rPr>
          <w:t>1.</w:t>
        </w:r>
        <w:r w:rsidRPr="00B9614C">
          <w:rPr>
            <w:rFonts w:ascii="Calibri" w:hAnsi="Calibri" w:cs="Calibri"/>
            <w:noProof/>
            <w:szCs w:val="22"/>
            <w:lang w:eastAsia="en-GB"/>
          </w:rPr>
          <w:tab/>
        </w:r>
        <w:r w:rsidRPr="00B9614C">
          <w:rPr>
            <w:rStyle w:val="Hyperlink"/>
            <w:rFonts w:ascii="Calibri" w:hAnsi="Calibri" w:cs="Calibri"/>
            <w:noProof/>
            <w:color w:val="auto"/>
          </w:rPr>
          <w:t>Introduction</w:t>
        </w:r>
        <w:r w:rsidRPr="00B9614C">
          <w:rPr>
            <w:rFonts w:ascii="Calibri" w:hAnsi="Calibri" w:cs="Calibri"/>
            <w:noProof/>
            <w:webHidden/>
          </w:rPr>
          <w:tab/>
        </w:r>
      </w:hyperlink>
      <w:r w:rsidR="001C347E">
        <w:rPr>
          <w:rFonts w:ascii="Calibri" w:hAnsi="Calibri" w:cs="Calibri"/>
          <w:noProof/>
        </w:rPr>
        <w:t>3</w:t>
      </w:r>
    </w:p>
    <w:p w14:paraId="23C7CA9F" w14:textId="77777777" w:rsidR="0002478E" w:rsidRPr="00B9614C" w:rsidRDefault="0002478E" w:rsidP="00B9614C">
      <w:pPr>
        <w:pStyle w:val="TOC1"/>
        <w:spacing w:line="480" w:lineRule="auto"/>
        <w:rPr>
          <w:rFonts w:ascii="Calibri" w:hAnsi="Calibri" w:cs="Calibri"/>
          <w:noProof/>
          <w:szCs w:val="22"/>
          <w:lang w:eastAsia="en-GB"/>
        </w:rPr>
      </w:pPr>
      <w:hyperlink w:anchor="_Toc514395684" w:history="1">
        <w:r w:rsidRPr="00B9614C">
          <w:rPr>
            <w:rStyle w:val="Hyperlink"/>
            <w:rFonts w:ascii="Calibri" w:hAnsi="Calibri" w:cs="Calibri"/>
            <w:caps/>
            <w:noProof/>
            <w:color w:val="auto"/>
          </w:rPr>
          <w:t>2.</w:t>
        </w:r>
        <w:r w:rsidRPr="00B9614C">
          <w:rPr>
            <w:rFonts w:ascii="Calibri" w:hAnsi="Calibri" w:cs="Calibri"/>
            <w:noProof/>
            <w:szCs w:val="22"/>
            <w:lang w:eastAsia="en-GB"/>
          </w:rPr>
          <w:tab/>
        </w:r>
        <w:r w:rsidRPr="00B9614C">
          <w:rPr>
            <w:rStyle w:val="Hyperlink"/>
            <w:rFonts w:ascii="Calibri" w:hAnsi="Calibri" w:cs="Calibri"/>
            <w:noProof/>
            <w:color w:val="auto"/>
          </w:rPr>
          <w:t>Scope and purpose of this policy</w:t>
        </w:r>
        <w:r w:rsidRPr="00B9614C">
          <w:rPr>
            <w:rFonts w:ascii="Calibri" w:hAnsi="Calibri" w:cs="Calibri"/>
            <w:noProof/>
            <w:webHidden/>
          </w:rPr>
          <w:tab/>
        </w:r>
      </w:hyperlink>
      <w:r w:rsidR="001C347E">
        <w:rPr>
          <w:rFonts w:ascii="Calibri" w:hAnsi="Calibri" w:cs="Calibri"/>
          <w:noProof/>
        </w:rPr>
        <w:t>3</w:t>
      </w:r>
    </w:p>
    <w:p w14:paraId="23C7CAA0" w14:textId="77777777" w:rsidR="0002478E" w:rsidRPr="00B9614C" w:rsidRDefault="0002478E" w:rsidP="00B9614C">
      <w:pPr>
        <w:pStyle w:val="TOC1"/>
        <w:spacing w:line="480" w:lineRule="auto"/>
        <w:rPr>
          <w:rFonts w:ascii="Calibri" w:hAnsi="Calibri" w:cs="Calibri"/>
          <w:noProof/>
          <w:szCs w:val="22"/>
          <w:lang w:eastAsia="en-GB"/>
        </w:rPr>
      </w:pPr>
      <w:hyperlink w:anchor="_Toc514395685" w:history="1">
        <w:r w:rsidRPr="00B9614C">
          <w:rPr>
            <w:rStyle w:val="Hyperlink"/>
            <w:rFonts w:ascii="Calibri" w:hAnsi="Calibri" w:cs="Calibri"/>
            <w:caps/>
            <w:noProof/>
            <w:color w:val="auto"/>
          </w:rPr>
          <w:t>3.</w:t>
        </w:r>
        <w:r w:rsidRPr="00B9614C">
          <w:rPr>
            <w:rFonts w:ascii="Calibri" w:hAnsi="Calibri" w:cs="Calibri"/>
            <w:noProof/>
            <w:szCs w:val="22"/>
            <w:lang w:eastAsia="en-GB"/>
          </w:rPr>
          <w:tab/>
        </w:r>
        <w:r w:rsidRPr="00B9614C">
          <w:rPr>
            <w:rStyle w:val="Hyperlink"/>
            <w:rFonts w:ascii="Calibri" w:hAnsi="Calibri" w:cs="Calibri"/>
            <w:noProof/>
            <w:color w:val="auto"/>
          </w:rPr>
          <w:t>Notification and procedure for formal meetings</w:t>
        </w:r>
        <w:r w:rsidRPr="00B9614C">
          <w:rPr>
            <w:rFonts w:ascii="Calibri" w:hAnsi="Calibri" w:cs="Calibri"/>
            <w:noProof/>
            <w:webHidden/>
          </w:rPr>
          <w:tab/>
        </w:r>
      </w:hyperlink>
      <w:r w:rsidR="001C347E">
        <w:rPr>
          <w:rFonts w:ascii="Calibri" w:hAnsi="Calibri" w:cs="Calibri"/>
          <w:noProof/>
        </w:rPr>
        <w:t>3</w:t>
      </w:r>
    </w:p>
    <w:p w14:paraId="23C7CAA1" w14:textId="77777777" w:rsidR="0002478E" w:rsidRPr="00B9614C" w:rsidRDefault="0002478E" w:rsidP="00B9614C">
      <w:pPr>
        <w:pStyle w:val="TOC1"/>
        <w:spacing w:line="480" w:lineRule="auto"/>
        <w:rPr>
          <w:rFonts w:ascii="Calibri" w:hAnsi="Calibri" w:cs="Calibri"/>
          <w:noProof/>
          <w:szCs w:val="22"/>
          <w:lang w:eastAsia="en-GB"/>
        </w:rPr>
      </w:pPr>
      <w:hyperlink w:anchor="_Toc514395686" w:history="1">
        <w:r w:rsidRPr="00B9614C">
          <w:rPr>
            <w:rStyle w:val="Hyperlink"/>
            <w:rFonts w:ascii="Calibri" w:hAnsi="Calibri" w:cs="Calibri"/>
            <w:caps/>
            <w:noProof/>
            <w:color w:val="auto"/>
          </w:rPr>
          <w:t>4.</w:t>
        </w:r>
        <w:r w:rsidRPr="00B9614C">
          <w:rPr>
            <w:rFonts w:ascii="Calibri" w:hAnsi="Calibri" w:cs="Calibri"/>
            <w:noProof/>
            <w:szCs w:val="22"/>
            <w:lang w:eastAsia="en-GB"/>
          </w:rPr>
          <w:tab/>
        </w:r>
        <w:r w:rsidRPr="00B9614C">
          <w:rPr>
            <w:rStyle w:val="Hyperlink"/>
            <w:rFonts w:ascii="Calibri" w:hAnsi="Calibri" w:cs="Calibri"/>
            <w:noProof/>
            <w:color w:val="auto"/>
          </w:rPr>
          <w:t>Formal capability meeting  (Stage 1)</w:t>
        </w:r>
        <w:r w:rsidRPr="00B9614C">
          <w:rPr>
            <w:rFonts w:ascii="Calibri" w:hAnsi="Calibri" w:cs="Calibri"/>
            <w:noProof/>
            <w:webHidden/>
          </w:rPr>
          <w:tab/>
        </w:r>
      </w:hyperlink>
      <w:r w:rsidR="001C347E">
        <w:rPr>
          <w:rFonts w:ascii="Calibri" w:hAnsi="Calibri" w:cs="Calibri"/>
          <w:noProof/>
        </w:rPr>
        <w:t>5</w:t>
      </w:r>
    </w:p>
    <w:p w14:paraId="23C7CAA2" w14:textId="77777777" w:rsidR="0002478E" w:rsidRPr="00B9614C" w:rsidRDefault="0002478E" w:rsidP="00B9614C">
      <w:pPr>
        <w:pStyle w:val="TOC1"/>
        <w:spacing w:line="480" w:lineRule="auto"/>
        <w:rPr>
          <w:rFonts w:ascii="Calibri" w:hAnsi="Calibri" w:cs="Calibri"/>
          <w:noProof/>
          <w:szCs w:val="22"/>
          <w:lang w:eastAsia="en-GB"/>
        </w:rPr>
      </w:pPr>
      <w:hyperlink w:anchor="_Toc514395687" w:history="1">
        <w:r w:rsidRPr="00B9614C">
          <w:rPr>
            <w:rStyle w:val="Hyperlink"/>
            <w:rFonts w:ascii="Calibri" w:hAnsi="Calibri" w:cs="Calibri"/>
            <w:caps/>
            <w:noProof/>
            <w:color w:val="auto"/>
          </w:rPr>
          <w:t>5.</w:t>
        </w:r>
        <w:r w:rsidRPr="00B9614C">
          <w:rPr>
            <w:rFonts w:ascii="Calibri" w:hAnsi="Calibri" w:cs="Calibri"/>
            <w:noProof/>
            <w:szCs w:val="22"/>
            <w:lang w:eastAsia="en-GB"/>
          </w:rPr>
          <w:tab/>
        </w:r>
        <w:r w:rsidRPr="00B9614C">
          <w:rPr>
            <w:rStyle w:val="Hyperlink"/>
            <w:rFonts w:ascii="Calibri" w:hAnsi="Calibri" w:cs="Calibri"/>
            <w:noProof/>
            <w:color w:val="auto"/>
          </w:rPr>
          <w:t>Formal review meeting (Stage 2)</w:t>
        </w:r>
        <w:r w:rsidRPr="00B9614C">
          <w:rPr>
            <w:rFonts w:ascii="Calibri" w:hAnsi="Calibri" w:cs="Calibri"/>
            <w:noProof/>
            <w:webHidden/>
          </w:rPr>
          <w:tab/>
        </w:r>
      </w:hyperlink>
      <w:r w:rsidR="001C347E">
        <w:rPr>
          <w:rFonts w:ascii="Calibri" w:hAnsi="Calibri" w:cs="Calibri"/>
          <w:noProof/>
        </w:rPr>
        <w:t>5</w:t>
      </w:r>
    </w:p>
    <w:p w14:paraId="23C7CAA3" w14:textId="77777777" w:rsidR="0002478E" w:rsidRPr="00B9614C" w:rsidRDefault="0002478E" w:rsidP="00B9614C">
      <w:pPr>
        <w:pStyle w:val="TOC1"/>
        <w:spacing w:line="480" w:lineRule="auto"/>
        <w:rPr>
          <w:rFonts w:ascii="Calibri" w:hAnsi="Calibri" w:cs="Calibri"/>
          <w:noProof/>
          <w:szCs w:val="22"/>
          <w:lang w:eastAsia="en-GB"/>
        </w:rPr>
      </w:pPr>
      <w:hyperlink w:anchor="_Toc514395688" w:history="1">
        <w:r w:rsidRPr="00B9614C">
          <w:rPr>
            <w:rStyle w:val="Hyperlink"/>
            <w:rFonts w:ascii="Calibri" w:hAnsi="Calibri" w:cs="Calibri"/>
            <w:caps/>
            <w:noProof/>
            <w:color w:val="auto"/>
          </w:rPr>
          <w:t>6.</w:t>
        </w:r>
        <w:r w:rsidRPr="00B9614C">
          <w:rPr>
            <w:rFonts w:ascii="Calibri" w:hAnsi="Calibri" w:cs="Calibri"/>
            <w:noProof/>
            <w:szCs w:val="22"/>
            <w:lang w:eastAsia="en-GB"/>
          </w:rPr>
          <w:tab/>
        </w:r>
        <w:r w:rsidRPr="00B9614C">
          <w:rPr>
            <w:rStyle w:val="Hyperlink"/>
            <w:rFonts w:ascii="Calibri" w:hAnsi="Calibri" w:cs="Calibri"/>
            <w:noProof/>
            <w:color w:val="auto"/>
          </w:rPr>
          <w:t>Decision meeting (Stage 3)</w:t>
        </w:r>
        <w:r w:rsidRPr="00B9614C">
          <w:rPr>
            <w:rFonts w:ascii="Calibri" w:hAnsi="Calibri" w:cs="Calibri"/>
            <w:noProof/>
            <w:webHidden/>
          </w:rPr>
          <w:tab/>
        </w:r>
      </w:hyperlink>
      <w:r w:rsidR="001C347E">
        <w:rPr>
          <w:rFonts w:ascii="Calibri" w:hAnsi="Calibri" w:cs="Calibri"/>
          <w:noProof/>
        </w:rPr>
        <w:t>6</w:t>
      </w:r>
    </w:p>
    <w:p w14:paraId="23C7CAA4" w14:textId="77777777" w:rsidR="0002478E" w:rsidRPr="00B9614C" w:rsidRDefault="0002478E" w:rsidP="00B9614C">
      <w:pPr>
        <w:pStyle w:val="TOC1"/>
        <w:spacing w:line="480" w:lineRule="auto"/>
        <w:rPr>
          <w:rFonts w:ascii="Calibri" w:hAnsi="Calibri" w:cs="Calibri"/>
          <w:noProof/>
          <w:szCs w:val="22"/>
          <w:lang w:eastAsia="en-GB"/>
        </w:rPr>
      </w:pPr>
      <w:hyperlink w:anchor="_Toc514395689" w:history="1">
        <w:r w:rsidRPr="00B9614C">
          <w:rPr>
            <w:rStyle w:val="Hyperlink"/>
            <w:rFonts w:ascii="Calibri" w:hAnsi="Calibri" w:cs="Calibri"/>
            <w:caps/>
            <w:noProof/>
            <w:color w:val="auto"/>
          </w:rPr>
          <w:t>7.</w:t>
        </w:r>
        <w:r w:rsidRPr="00B9614C">
          <w:rPr>
            <w:rFonts w:ascii="Calibri" w:hAnsi="Calibri" w:cs="Calibri"/>
            <w:noProof/>
            <w:szCs w:val="22"/>
            <w:lang w:eastAsia="en-GB"/>
          </w:rPr>
          <w:tab/>
        </w:r>
        <w:r w:rsidRPr="00B9614C">
          <w:rPr>
            <w:rStyle w:val="Hyperlink"/>
            <w:rFonts w:ascii="Calibri" w:hAnsi="Calibri" w:cs="Calibri"/>
            <w:noProof/>
            <w:color w:val="auto"/>
          </w:rPr>
          <w:t>Appeal</w:t>
        </w:r>
        <w:r w:rsidRPr="00B9614C">
          <w:rPr>
            <w:rFonts w:ascii="Calibri" w:hAnsi="Calibri" w:cs="Calibri"/>
            <w:noProof/>
            <w:webHidden/>
          </w:rPr>
          <w:tab/>
        </w:r>
      </w:hyperlink>
      <w:r w:rsidR="001C347E">
        <w:rPr>
          <w:rFonts w:ascii="Calibri" w:hAnsi="Calibri" w:cs="Calibri"/>
          <w:noProof/>
        </w:rPr>
        <w:t>6</w:t>
      </w:r>
    </w:p>
    <w:p w14:paraId="23C7CAA5" w14:textId="77777777" w:rsidR="0002478E" w:rsidRPr="00B9614C" w:rsidRDefault="00A52870" w:rsidP="00B9614C">
      <w:pPr>
        <w:pStyle w:val="TOC1"/>
        <w:spacing w:line="480" w:lineRule="auto"/>
        <w:rPr>
          <w:rFonts w:ascii="Calibri" w:hAnsi="Calibri" w:cs="Calibri"/>
          <w:noProof/>
          <w:szCs w:val="22"/>
          <w:lang w:eastAsia="en-GB"/>
        </w:rPr>
      </w:pPr>
      <w:r>
        <w:rPr>
          <w:rFonts w:ascii="Calibri" w:hAnsi="Calibri" w:cs="Calibri"/>
        </w:rPr>
        <w:t xml:space="preserve">8. </w:t>
      </w:r>
      <w:r>
        <w:rPr>
          <w:rFonts w:ascii="Calibri" w:hAnsi="Calibri" w:cs="Calibri"/>
        </w:rPr>
        <w:tab/>
        <w:t>Sickness……………………………………………………………………………………………………………………..6</w:t>
      </w:r>
    </w:p>
    <w:p w14:paraId="23C7CAA6" w14:textId="4E581D5E" w:rsidR="0002478E" w:rsidRPr="00B9614C" w:rsidRDefault="0002478E" w:rsidP="00B9614C">
      <w:pPr>
        <w:pStyle w:val="TOC1"/>
        <w:spacing w:line="480" w:lineRule="auto"/>
        <w:rPr>
          <w:rFonts w:ascii="Calibri" w:hAnsi="Calibri" w:cs="Calibri"/>
          <w:noProof/>
          <w:szCs w:val="22"/>
          <w:lang w:eastAsia="en-GB"/>
        </w:rPr>
      </w:pPr>
      <w:hyperlink w:anchor="_Toc514395691" w:history="1">
        <w:r w:rsidRPr="00B9614C">
          <w:rPr>
            <w:rStyle w:val="Hyperlink"/>
            <w:rFonts w:ascii="Calibri" w:hAnsi="Calibri" w:cs="Calibri"/>
            <w:caps/>
            <w:noProof/>
            <w:color w:val="auto"/>
          </w:rPr>
          <w:t>9.</w:t>
        </w:r>
        <w:r w:rsidRPr="00B9614C">
          <w:rPr>
            <w:rFonts w:ascii="Calibri" w:hAnsi="Calibri" w:cs="Calibri"/>
            <w:noProof/>
            <w:szCs w:val="22"/>
            <w:lang w:eastAsia="en-GB"/>
          </w:rPr>
          <w:tab/>
        </w:r>
        <w:r w:rsidRPr="00B9614C">
          <w:rPr>
            <w:rStyle w:val="Hyperlink"/>
            <w:rFonts w:ascii="Calibri" w:hAnsi="Calibri" w:cs="Calibri"/>
            <w:noProof/>
            <w:color w:val="auto"/>
          </w:rPr>
          <w:t>General principles underlying this policy</w:t>
        </w:r>
        <w:r w:rsidRPr="00B9614C">
          <w:rPr>
            <w:rFonts w:ascii="Calibri" w:hAnsi="Calibri" w:cs="Calibri"/>
            <w:noProof/>
            <w:webHidden/>
          </w:rPr>
          <w:tab/>
        </w:r>
        <w:r w:rsidRPr="00B9614C">
          <w:rPr>
            <w:rFonts w:ascii="Calibri" w:hAnsi="Calibri" w:cs="Calibri"/>
            <w:noProof/>
            <w:webHidden/>
          </w:rPr>
          <w:fldChar w:fldCharType="begin"/>
        </w:r>
        <w:r w:rsidRPr="00B9614C">
          <w:rPr>
            <w:rFonts w:ascii="Calibri" w:hAnsi="Calibri" w:cs="Calibri"/>
            <w:noProof/>
            <w:webHidden/>
          </w:rPr>
          <w:instrText xml:space="preserve"> PAGEREF _Toc514395691 \h </w:instrText>
        </w:r>
        <w:r w:rsidRPr="00B9614C">
          <w:rPr>
            <w:rFonts w:ascii="Calibri" w:hAnsi="Calibri" w:cs="Calibri"/>
            <w:noProof/>
            <w:webHidden/>
          </w:rPr>
        </w:r>
        <w:r w:rsidRPr="00B9614C">
          <w:rPr>
            <w:rFonts w:ascii="Calibri" w:hAnsi="Calibri" w:cs="Calibri"/>
            <w:noProof/>
            <w:webHidden/>
          </w:rPr>
          <w:fldChar w:fldCharType="separate"/>
        </w:r>
        <w:r w:rsidR="003513A7">
          <w:rPr>
            <w:rFonts w:ascii="Calibri" w:hAnsi="Calibri" w:cs="Calibri"/>
            <w:noProof/>
            <w:webHidden/>
          </w:rPr>
          <w:t>8</w:t>
        </w:r>
        <w:r w:rsidRPr="00B9614C">
          <w:rPr>
            <w:rFonts w:ascii="Calibri" w:hAnsi="Calibri" w:cs="Calibri"/>
            <w:noProof/>
            <w:webHidden/>
          </w:rPr>
          <w:fldChar w:fldCharType="end"/>
        </w:r>
      </w:hyperlink>
    </w:p>
    <w:p w14:paraId="23C7CAA7" w14:textId="77777777" w:rsidR="0002478E" w:rsidRPr="00B9614C" w:rsidRDefault="0002478E" w:rsidP="00B9614C">
      <w:pPr>
        <w:pStyle w:val="TOC1"/>
        <w:spacing w:line="480" w:lineRule="auto"/>
        <w:rPr>
          <w:rFonts w:ascii="Calibri" w:hAnsi="Calibri" w:cs="Calibri"/>
          <w:noProof/>
          <w:szCs w:val="22"/>
          <w:lang w:eastAsia="en-GB"/>
        </w:rPr>
      </w:pPr>
      <w:hyperlink w:anchor="_Toc514395694" w:history="1">
        <w:r w:rsidRPr="00B9614C">
          <w:rPr>
            <w:rStyle w:val="Hyperlink"/>
            <w:rFonts w:ascii="Calibri" w:hAnsi="Calibri" w:cs="Calibri"/>
            <w:caps/>
            <w:noProof/>
            <w:color w:val="auto"/>
          </w:rPr>
          <w:t>10.</w:t>
        </w:r>
        <w:r w:rsidRPr="00B9614C">
          <w:rPr>
            <w:rFonts w:ascii="Calibri" w:hAnsi="Calibri" w:cs="Calibri"/>
            <w:noProof/>
            <w:szCs w:val="22"/>
            <w:lang w:eastAsia="en-GB"/>
          </w:rPr>
          <w:tab/>
        </w:r>
        <w:r w:rsidRPr="00B9614C">
          <w:rPr>
            <w:rStyle w:val="Hyperlink"/>
            <w:rFonts w:ascii="Calibri" w:hAnsi="Calibri" w:cs="Calibri"/>
            <w:noProof/>
            <w:color w:val="auto"/>
          </w:rPr>
          <w:t>Review of policy</w:t>
        </w:r>
        <w:r w:rsidRPr="00B9614C">
          <w:rPr>
            <w:rFonts w:ascii="Calibri" w:hAnsi="Calibri" w:cs="Calibri"/>
            <w:noProof/>
            <w:webHidden/>
          </w:rPr>
          <w:tab/>
        </w:r>
      </w:hyperlink>
      <w:r w:rsidR="001C347E">
        <w:rPr>
          <w:rFonts w:ascii="Calibri" w:hAnsi="Calibri" w:cs="Calibri"/>
          <w:noProof/>
        </w:rPr>
        <w:t>7</w:t>
      </w:r>
    </w:p>
    <w:p w14:paraId="35135E68" w14:textId="02A1F983" w:rsidR="00851937" w:rsidRDefault="0002478E" w:rsidP="00B9614C">
      <w:pPr>
        <w:pStyle w:val="Heading1"/>
        <w:numPr>
          <w:ilvl w:val="0"/>
          <w:numId w:val="0"/>
        </w:numPr>
        <w:spacing w:after="240" w:line="480" w:lineRule="auto"/>
        <w:jc w:val="center"/>
        <w:rPr>
          <w:rFonts w:ascii="Calibri" w:hAnsi="Calibri" w:cs="Calibri"/>
          <w:b w:val="0"/>
          <w:bCs w:val="0"/>
          <w:color w:val="auto"/>
          <w:sz w:val="22"/>
          <w:szCs w:val="22"/>
        </w:rPr>
      </w:pPr>
      <w:r w:rsidRPr="00B9614C">
        <w:rPr>
          <w:rFonts w:ascii="Calibri" w:hAnsi="Calibri" w:cs="Calibri"/>
          <w:b w:val="0"/>
          <w:bCs w:val="0"/>
          <w:color w:val="auto"/>
          <w:sz w:val="22"/>
          <w:szCs w:val="22"/>
        </w:rPr>
        <w:fldChar w:fldCharType="end"/>
      </w:r>
    </w:p>
    <w:p w14:paraId="1AEDBDDB" w14:textId="2D9934EE" w:rsidR="00851937" w:rsidRDefault="00851937" w:rsidP="00851937"/>
    <w:p w14:paraId="69906C0B" w14:textId="648DDD2D" w:rsidR="00851937" w:rsidRDefault="00851937" w:rsidP="00851937"/>
    <w:p w14:paraId="316AF8DD" w14:textId="6FDA173D" w:rsidR="00851937" w:rsidRDefault="00851937" w:rsidP="00851937"/>
    <w:p w14:paraId="1CBA8103" w14:textId="39F421B0" w:rsidR="00851937" w:rsidRDefault="00851937" w:rsidP="00851937"/>
    <w:p w14:paraId="65BD2F5B" w14:textId="25CEAEC5" w:rsidR="00851937" w:rsidRDefault="00851937" w:rsidP="00851937"/>
    <w:p w14:paraId="051386F3" w14:textId="592CC169" w:rsidR="00851937" w:rsidRDefault="00851937" w:rsidP="00851937"/>
    <w:p w14:paraId="2504CEA2" w14:textId="4477EF7F" w:rsidR="00851937" w:rsidRDefault="00851937" w:rsidP="00851937"/>
    <w:p w14:paraId="482BC263" w14:textId="51CD3558" w:rsidR="00851937" w:rsidRDefault="00851937" w:rsidP="00851937"/>
    <w:p w14:paraId="48844197" w14:textId="14D528C8" w:rsidR="00851937" w:rsidRDefault="00851937" w:rsidP="00851937"/>
    <w:p w14:paraId="508A3BD9" w14:textId="6226E0B3" w:rsidR="00851937" w:rsidRDefault="00851937" w:rsidP="00851937"/>
    <w:p w14:paraId="08873050" w14:textId="45551526" w:rsidR="00851937" w:rsidRDefault="00851937" w:rsidP="00851937"/>
    <w:p w14:paraId="6C193376" w14:textId="1DD81BD9" w:rsidR="00851937" w:rsidRDefault="00851937" w:rsidP="00851937"/>
    <w:p w14:paraId="06B10F8E" w14:textId="51AE6525" w:rsidR="00851937" w:rsidRDefault="00851937" w:rsidP="00851937"/>
    <w:p w14:paraId="2A6B1CE0" w14:textId="6A3F8E72" w:rsidR="00851937" w:rsidRDefault="00851937" w:rsidP="00851937"/>
    <w:p w14:paraId="234899C9" w14:textId="33407CDA" w:rsidR="00851937" w:rsidRDefault="00851937" w:rsidP="00851937"/>
    <w:p w14:paraId="4C027FF3" w14:textId="16F3756E" w:rsidR="00851937" w:rsidRDefault="00851937" w:rsidP="00851937"/>
    <w:p w14:paraId="14ECC2DF" w14:textId="59FCAA8B" w:rsidR="00851937" w:rsidRDefault="00851937" w:rsidP="00851937"/>
    <w:p w14:paraId="4D2785EA" w14:textId="00493FAC" w:rsidR="00851937" w:rsidRDefault="00851937" w:rsidP="00851937"/>
    <w:p w14:paraId="151C5EE9" w14:textId="7C71D7AD" w:rsidR="00851937" w:rsidRDefault="00851937" w:rsidP="00851937"/>
    <w:p w14:paraId="23C7CAA8" w14:textId="3C0C0B1E" w:rsidR="00346850" w:rsidRPr="00E741C7" w:rsidRDefault="00346850" w:rsidP="00B9614C">
      <w:pPr>
        <w:pStyle w:val="Heading1"/>
        <w:numPr>
          <w:ilvl w:val="0"/>
          <w:numId w:val="0"/>
        </w:numPr>
        <w:spacing w:after="240" w:line="480" w:lineRule="auto"/>
        <w:jc w:val="center"/>
        <w:rPr>
          <w:rFonts w:ascii="Calibri" w:hAnsi="Calibri"/>
          <w:color w:val="auto"/>
          <w:sz w:val="22"/>
          <w:szCs w:val="22"/>
        </w:rPr>
      </w:pPr>
      <w:r w:rsidRPr="00E741C7">
        <w:rPr>
          <w:rFonts w:ascii="Calibri" w:hAnsi="Calibri" w:cs="Times New Roman"/>
          <w:bCs w:val="0"/>
          <w:color w:val="auto"/>
          <w:kern w:val="0"/>
          <w:sz w:val="24"/>
          <w:szCs w:val="22"/>
        </w:rPr>
        <w:lastRenderedPageBreak/>
        <w:t>CAPABILITY POLICY</w:t>
      </w:r>
    </w:p>
    <w:p w14:paraId="23C7CAA9" w14:textId="77777777" w:rsidR="00254BCE" w:rsidRPr="00E741C7" w:rsidRDefault="00E741C7" w:rsidP="00B9614C">
      <w:pPr>
        <w:pStyle w:val="Heading1"/>
        <w:numPr>
          <w:ilvl w:val="0"/>
          <w:numId w:val="0"/>
        </w:numPr>
        <w:spacing w:after="240"/>
        <w:ind w:left="426" w:hanging="426"/>
        <w:jc w:val="both"/>
        <w:rPr>
          <w:rFonts w:ascii="Calibri" w:hAnsi="Calibri"/>
          <w:color w:val="auto"/>
          <w:sz w:val="22"/>
          <w:szCs w:val="22"/>
        </w:rPr>
      </w:pPr>
      <w:r w:rsidRPr="00E741C7">
        <w:rPr>
          <w:rFonts w:ascii="Calibri" w:hAnsi="Calibri"/>
          <w:color w:val="auto"/>
          <w:sz w:val="22"/>
          <w:szCs w:val="22"/>
        </w:rPr>
        <w:t xml:space="preserve">1. </w:t>
      </w:r>
      <w:r w:rsidRPr="00E741C7">
        <w:rPr>
          <w:rFonts w:ascii="Calibri" w:hAnsi="Calibri"/>
          <w:color w:val="auto"/>
          <w:sz w:val="22"/>
          <w:szCs w:val="22"/>
        </w:rPr>
        <w:tab/>
      </w:r>
      <w:r w:rsidR="00346850" w:rsidRPr="00E741C7">
        <w:rPr>
          <w:rFonts w:ascii="Calibri" w:hAnsi="Calibri"/>
          <w:color w:val="auto"/>
          <w:sz w:val="22"/>
          <w:szCs w:val="22"/>
        </w:rPr>
        <w:t>INTRODUCTION</w:t>
      </w:r>
      <w:bookmarkEnd w:id="0"/>
      <w:bookmarkEnd w:id="1"/>
      <w:r w:rsidR="00346850" w:rsidRPr="00E741C7">
        <w:rPr>
          <w:rFonts w:ascii="Calibri" w:hAnsi="Calibri"/>
          <w:color w:val="auto"/>
          <w:sz w:val="22"/>
          <w:szCs w:val="22"/>
        </w:rPr>
        <w:t xml:space="preserve"> </w:t>
      </w:r>
    </w:p>
    <w:p w14:paraId="23C7CAAA" w14:textId="63FDCA27" w:rsidR="00E7286B" w:rsidRPr="001519D3" w:rsidRDefault="0002478E" w:rsidP="00B9614C">
      <w:pPr>
        <w:pStyle w:val="Heading2"/>
        <w:numPr>
          <w:ilvl w:val="0"/>
          <w:numId w:val="0"/>
        </w:numPr>
        <w:ind w:left="426" w:hanging="426"/>
        <w:jc w:val="both"/>
        <w:rPr>
          <w:rFonts w:ascii="Calibri" w:hAnsi="Calibri"/>
          <w:sz w:val="22"/>
          <w:szCs w:val="22"/>
          <w:lang w:val="en"/>
        </w:rPr>
      </w:pPr>
      <w:bookmarkStart w:id="4" w:name="_Toc369258637"/>
      <w:r>
        <w:rPr>
          <w:rFonts w:ascii="Calibri" w:hAnsi="Calibri"/>
          <w:sz w:val="22"/>
          <w:szCs w:val="22"/>
        </w:rPr>
        <w:t>1.1</w:t>
      </w:r>
      <w:r>
        <w:rPr>
          <w:rFonts w:ascii="Calibri" w:hAnsi="Calibri"/>
          <w:sz w:val="22"/>
          <w:szCs w:val="22"/>
        </w:rPr>
        <w:tab/>
      </w:r>
      <w:r w:rsidR="002A77D4" w:rsidRPr="001519D3">
        <w:rPr>
          <w:rFonts w:ascii="Calibri" w:hAnsi="Calibri"/>
          <w:sz w:val="22"/>
          <w:szCs w:val="22"/>
        </w:rPr>
        <w:t xml:space="preserve">Equitas Academies </w:t>
      </w:r>
      <w:r w:rsidR="00247E16" w:rsidRPr="001519D3">
        <w:rPr>
          <w:rFonts w:ascii="Calibri" w:hAnsi="Calibri"/>
          <w:sz w:val="22"/>
          <w:szCs w:val="22"/>
        </w:rPr>
        <w:t>Trust</w:t>
      </w:r>
      <w:r w:rsidR="002D71DD" w:rsidRPr="001519D3">
        <w:rPr>
          <w:rFonts w:ascii="Calibri" w:hAnsi="Calibri"/>
          <w:sz w:val="22"/>
          <w:szCs w:val="22"/>
        </w:rPr>
        <w:t xml:space="preserve"> is committed to providing </w:t>
      </w:r>
      <w:r w:rsidR="00EE6A1F" w:rsidRPr="001519D3">
        <w:rPr>
          <w:rFonts w:ascii="Calibri" w:hAnsi="Calibri"/>
          <w:sz w:val="22"/>
          <w:szCs w:val="22"/>
        </w:rPr>
        <w:t>high quality</w:t>
      </w:r>
      <w:r w:rsidR="00B6601B">
        <w:rPr>
          <w:rFonts w:ascii="Calibri" w:hAnsi="Calibri"/>
          <w:sz w:val="22"/>
          <w:szCs w:val="22"/>
        </w:rPr>
        <w:t xml:space="preserve"> </w:t>
      </w:r>
      <w:r w:rsidR="00E83555">
        <w:rPr>
          <w:rFonts w:ascii="Calibri" w:hAnsi="Calibri"/>
          <w:sz w:val="22"/>
          <w:szCs w:val="22"/>
        </w:rPr>
        <w:t>teaching and learning.</w:t>
      </w:r>
      <w:r w:rsidR="002D71DD" w:rsidRPr="001519D3">
        <w:rPr>
          <w:rFonts w:ascii="Calibri" w:hAnsi="Calibri"/>
          <w:sz w:val="22"/>
          <w:szCs w:val="22"/>
        </w:rPr>
        <w:t xml:space="preserve"> </w:t>
      </w:r>
      <w:r w:rsidR="00154B22" w:rsidRPr="001519D3">
        <w:rPr>
          <w:rFonts w:ascii="Calibri" w:hAnsi="Calibri"/>
          <w:sz w:val="22"/>
          <w:szCs w:val="22"/>
        </w:rPr>
        <w:t xml:space="preserve"> Through </w:t>
      </w:r>
      <w:r w:rsidR="00E83555">
        <w:rPr>
          <w:rFonts w:ascii="Calibri" w:hAnsi="Calibri"/>
          <w:sz w:val="22"/>
          <w:szCs w:val="22"/>
        </w:rPr>
        <w:t>our</w:t>
      </w:r>
      <w:r w:rsidR="00154B22" w:rsidRPr="001519D3">
        <w:rPr>
          <w:rFonts w:ascii="Calibri" w:hAnsi="Calibri"/>
          <w:sz w:val="22"/>
          <w:szCs w:val="22"/>
        </w:rPr>
        <w:t xml:space="preserve"> workforce </w:t>
      </w:r>
      <w:r w:rsidR="001D4853" w:rsidRPr="001519D3">
        <w:rPr>
          <w:rFonts w:ascii="Calibri" w:hAnsi="Calibri"/>
          <w:sz w:val="22"/>
          <w:szCs w:val="22"/>
        </w:rPr>
        <w:t>the Trust</w:t>
      </w:r>
      <w:r w:rsidR="00C22C61" w:rsidRPr="001519D3">
        <w:rPr>
          <w:rFonts w:ascii="Calibri" w:hAnsi="Calibri"/>
          <w:sz w:val="22"/>
          <w:szCs w:val="22"/>
        </w:rPr>
        <w:t xml:space="preserve"> aim</w:t>
      </w:r>
      <w:r w:rsidR="001D4853" w:rsidRPr="001519D3">
        <w:rPr>
          <w:rFonts w:ascii="Calibri" w:hAnsi="Calibri"/>
          <w:sz w:val="22"/>
          <w:szCs w:val="22"/>
        </w:rPr>
        <w:t>s</w:t>
      </w:r>
      <w:r w:rsidR="00C22C61" w:rsidRPr="001519D3">
        <w:rPr>
          <w:rFonts w:ascii="Calibri" w:hAnsi="Calibri"/>
          <w:sz w:val="22"/>
          <w:szCs w:val="22"/>
        </w:rPr>
        <w:t xml:space="preserve"> to </w:t>
      </w:r>
      <w:r w:rsidR="00EE6A1F" w:rsidRPr="001519D3">
        <w:rPr>
          <w:rFonts w:ascii="Calibri" w:hAnsi="Calibri"/>
          <w:sz w:val="22"/>
          <w:szCs w:val="22"/>
        </w:rPr>
        <w:t>provide</w:t>
      </w:r>
      <w:r w:rsidR="00064312" w:rsidRPr="001519D3">
        <w:rPr>
          <w:rFonts w:ascii="Calibri" w:hAnsi="Calibri"/>
          <w:sz w:val="22"/>
          <w:szCs w:val="22"/>
        </w:rPr>
        <w:t xml:space="preserve"> </w:t>
      </w:r>
      <w:r w:rsidR="00EE6A1F" w:rsidRPr="001519D3">
        <w:rPr>
          <w:rFonts w:ascii="Calibri" w:hAnsi="Calibri"/>
          <w:sz w:val="22"/>
          <w:szCs w:val="22"/>
        </w:rPr>
        <w:t xml:space="preserve">opportunities for </w:t>
      </w:r>
      <w:r w:rsidR="001D4853" w:rsidRPr="001519D3">
        <w:rPr>
          <w:rFonts w:ascii="Calibri" w:hAnsi="Calibri"/>
          <w:sz w:val="22"/>
          <w:szCs w:val="22"/>
        </w:rPr>
        <w:t xml:space="preserve">all </w:t>
      </w:r>
      <w:r w:rsidR="00DB5BEF">
        <w:rPr>
          <w:rFonts w:ascii="Calibri" w:hAnsi="Calibri"/>
          <w:sz w:val="22"/>
          <w:szCs w:val="22"/>
        </w:rPr>
        <w:t xml:space="preserve">of our </w:t>
      </w:r>
      <w:r w:rsidR="001D4853" w:rsidRPr="001519D3">
        <w:rPr>
          <w:rFonts w:ascii="Calibri" w:hAnsi="Calibri"/>
          <w:sz w:val="22"/>
          <w:szCs w:val="22"/>
        </w:rPr>
        <w:t>p</w:t>
      </w:r>
      <w:r w:rsidR="00A852C5" w:rsidRPr="001519D3">
        <w:rPr>
          <w:rFonts w:ascii="Calibri" w:hAnsi="Calibri"/>
          <w:sz w:val="22"/>
          <w:szCs w:val="22"/>
        </w:rPr>
        <w:t>upil</w:t>
      </w:r>
      <w:r w:rsidR="00C22C61" w:rsidRPr="001519D3">
        <w:rPr>
          <w:rFonts w:ascii="Calibri" w:hAnsi="Calibri"/>
          <w:sz w:val="22"/>
          <w:szCs w:val="22"/>
        </w:rPr>
        <w:t>s,</w:t>
      </w:r>
      <w:r w:rsidR="00EE6A1F" w:rsidRPr="001519D3">
        <w:rPr>
          <w:rFonts w:ascii="Calibri" w:hAnsi="Calibri"/>
          <w:sz w:val="22"/>
          <w:szCs w:val="22"/>
        </w:rPr>
        <w:t xml:space="preserve"> whatever their ability</w:t>
      </w:r>
      <w:r w:rsidR="00C22C61" w:rsidRPr="001519D3">
        <w:rPr>
          <w:rFonts w:ascii="Calibri" w:hAnsi="Calibri"/>
          <w:sz w:val="22"/>
          <w:szCs w:val="22"/>
        </w:rPr>
        <w:t>.  E</w:t>
      </w:r>
      <w:r w:rsidR="00EE6A1F" w:rsidRPr="001519D3">
        <w:rPr>
          <w:rFonts w:ascii="Calibri" w:hAnsi="Calibri"/>
          <w:sz w:val="22"/>
          <w:szCs w:val="22"/>
          <w:lang w:val="en"/>
        </w:rPr>
        <w:t>ach employee will</w:t>
      </w:r>
      <w:r w:rsidR="00C22C61" w:rsidRPr="001519D3">
        <w:rPr>
          <w:rFonts w:ascii="Calibri" w:hAnsi="Calibri"/>
          <w:sz w:val="22"/>
          <w:szCs w:val="22"/>
          <w:lang w:val="en"/>
        </w:rPr>
        <w:t xml:space="preserve"> therefore</w:t>
      </w:r>
      <w:r w:rsidR="00EE6A1F" w:rsidRPr="001519D3">
        <w:rPr>
          <w:rFonts w:ascii="Calibri" w:hAnsi="Calibri"/>
          <w:sz w:val="22"/>
          <w:szCs w:val="22"/>
          <w:lang w:val="en"/>
        </w:rPr>
        <w:t xml:space="preserve"> be given support to </w:t>
      </w:r>
      <w:r w:rsidR="00B71A7A">
        <w:rPr>
          <w:rFonts w:ascii="Calibri" w:hAnsi="Calibri"/>
          <w:sz w:val="22"/>
          <w:szCs w:val="22"/>
          <w:lang w:val="en"/>
        </w:rPr>
        <w:t xml:space="preserve">ensure they are able to develop the skills they need to carry out their role, to </w:t>
      </w:r>
      <w:r w:rsidR="00EE6A1F" w:rsidRPr="001519D3">
        <w:rPr>
          <w:rFonts w:ascii="Calibri" w:hAnsi="Calibri"/>
          <w:sz w:val="22"/>
          <w:szCs w:val="22"/>
          <w:lang w:val="en"/>
        </w:rPr>
        <w:t xml:space="preserve">help them </w:t>
      </w:r>
      <w:r w:rsidR="008349E0" w:rsidRPr="001519D3">
        <w:rPr>
          <w:rFonts w:ascii="Calibri" w:hAnsi="Calibri"/>
          <w:sz w:val="22"/>
          <w:szCs w:val="22"/>
          <w:lang w:val="en"/>
        </w:rPr>
        <w:t>continually improve their</w:t>
      </w:r>
      <w:r w:rsidR="00C22C61" w:rsidRPr="001519D3">
        <w:rPr>
          <w:rFonts w:ascii="Calibri" w:hAnsi="Calibri"/>
          <w:sz w:val="22"/>
          <w:szCs w:val="22"/>
          <w:lang w:val="en"/>
        </w:rPr>
        <w:t xml:space="preserve"> performance and </w:t>
      </w:r>
      <w:r w:rsidR="00B71A7A">
        <w:rPr>
          <w:rFonts w:ascii="Calibri" w:hAnsi="Calibri"/>
          <w:sz w:val="22"/>
          <w:szCs w:val="22"/>
          <w:lang w:val="en"/>
        </w:rPr>
        <w:t xml:space="preserve">to </w:t>
      </w:r>
      <w:r w:rsidR="008349E0" w:rsidRPr="001519D3">
        <w:rPr>
          <w:rFonts w:ascii="Calibri" w:hAnsi="Calibri"/>
          <w:sz w:val="22"/>
          <w:szCs w:val="22"/>
          <w:lang w:val="en"/>
        </w:rPr>
        <w:t xml:space="preserve">develop to their full potential, </w:t>
      </w:r>
      <w:r w:rsidR="00C22C61" w:rsidRPr="001519D3">
        <w:rPr>
          <w:rFonts w:ascii="Calibri" w:hAnsi="Calibri"/>
          <w:sz w:val="22"/>
          <w:szCs w:val="22"/>
          <w:lang w:val="en"/>
        </w:rPr>
        <w:t>which will in turn</w:t>
      </w:r>
      <w:r w:rsidR="00EE6A1F" w:rsidRPr="001519D3">
        <w:rPr>
          <w:rFonts w:ascii="Calibri" w:hAnsi="Calibri"/>
          <w:sz w:val="22"/>
          <w:szCs w:val="22"/>
          <w:lang w:val="en"/>
        </w:rPr>
        <w:t xml:space="preserve"> help improve outcomes for</w:t>
      </w:r>
      <w:r w:rsidR="000A01D7">
        <w:rPr>
          <w:rFonts w:ascii="Calibri" w:hAnsi="Calibri"/>
          <w:sz w:val="22"/>
          <w:szCs w:val="22"/>
          <w:lang w:val="en"/>
        </w:rPr>
        <w:t xml:space="preserve"> our</w:t>
      </w:r>
      <w:r w:rsidR="00EE6A1F" w:rsidRPr="001519D3">
        <w:rPr>
          <w:rFonts w:ascii="Calibri" w:hAnsi="Calibri"/>
          <w:sz w:val="22"/>
          <w:szCs w:val="22"/>
          <w:lang w:val="en"/>
        </w:rPr>
        <w:t xml:space="preserve"> young people</w:t>
      </w:r>
      <w:r w:rsidR="00147F44" w:rsidRPr="001519D3">
        <w:rPr>
          <w:rFonts w:ascii="Calibri" w:hAnsi="Calibri"/>
          <w:sz w:val="22"/>
          <w:szCs w:val="22"/>
          <w:lang w:val="en"/>
        </w:rPr>
        <w:t>.</w:t>
      </w:r>
      <w:bookmarkEnd w:id="4"/>
      <w:r w:rsidR="008349E0" w:rsidRPr="001519D3">
        <w:rPr>
          <w:rFonts w:ascii="Calibri" w:hAnsi="Calibri"/>
          <w:sz w:val="22"/>
          <w:szCs w:val="22"/>
          <w:lang w:val="en"/>
        </w:rPr>
        <w:t xml:space="preserve">  </w:t>
      </w:r>
    </w:p>
    <w:p w14:paraId="23C7CAAB" w14:textId="77C97182" w:rsidR="00D94400" w:rsidRPr="001519D3" w:rsidRDefault="0002478E" w:rsidP="00B9614C">
      <w:pPr>
        <w:pStyle w:val="Heading2"/>
        <w:numPr>
          <w:ilvl w:val="0"/>
          <w:numId w:val="0"/>
        </w:numPr>
        <w:ind w:left="426" w:hanging="426"/>
        <w:jc w:val="both"/>
        <w:rPr>
          <w:rFonts w:ascii="Calibri" w:hAnsi="Calibri"/>
          <w:sz w:val="22"/>
          <w:szCs w:val="22"/>
          <w:lang w:val="en"/>
        </w:rPr>
      </w:pPr>
      <w:bookmarkStart w:id="5" w:name="_Toc369258638"/>
      <w:r>
        <w:rPr>
          <w:rFonts w:ascii="Calibri" w:hAnsi="Calibri"/>
          <w:sz w:val="22"/>
          <w:szCs w:val="22"/>
          <w:lang w:val="en"/>
        </w:rPr>
        <w:t>1.2</w:t>
      </w:r>
      <w:r>
        <w:rPr>
          <w:rFonts w:ascii="Calibri" w:hAnsi="Calibri"/>
          <w:sz w:val="22"/>
          <w:szCs w:val="22"/>
          <w:lang w:val="en"/>
        </w:rPr>
        <w:tab/>
      </w:r>
      <w:r w:rsidR="008349E0" w:rsidRPr="001519D3">
        <w:rPr>
          <w:rFonts w:ascii="Calibri" w:hAnsi="Calibri"/>
          <w:sz w:val="22"/>
          <w:szCs w:val="22"/>
          <w:lang w:val="en"/>
        </w:rPr>
        <w:t>H</w:t>
      </w:r>
      <w:r w:rsidR="00EE6A1F" w:rsidRPr="001519D3">
        <w:rPr>
          <w:rFonts w:ascii="Calibri" w:hAnsi="Calibri"/>
          <w:sz w:val="22"/>
          <w:szCs w:val="22"/>
          <w:lang w:val="en"/>
        </w:rPr>
        <w:t xml:space="preserve">aving an effective performance management process in place is one of the ways </w:t>
      </w:r>
      <w:r w:rsidR="00B71A7A">
        <w:rPr>
          <w:rFonts w:ascii="Calibri" w:hAnsi="Calibri"/>
          <w:sz w:val="22"/>
          <w:szCs w:val="22"/>
          <w:lang w:val="en"/>
        </w:rPr>
        <w:t xml:space="preserve">we can support our </w:t>
      </w:r>
      <w:r w:rsidR="001D4853" w:rsidRPr="001519D3">
        <w:rPr>
          <w:rFonts w:ascii="Calibri" w:hAnsi="Calibri"/>
          <w:sz w:val="22"/>
          <w:szCs w:val="22"/>
          <w:lang w:val="en"/>
        </w:rPr>
        <w:t xml:space="preserve">employees </w:t>
      </w:r>
      <w:r w:rsidR="00B71A7A">
        <w:rPr>
          <w:rFonts w:ascii="Calibri" w:hAnsi="Calibri"/>
          <w:sz w:val="22"/>
          <w:szCs w:val="22"/>
          <w:lang w:val="en"/>
        </w:rPr>
        <w:t>and</w:t>
      </w:r>
      <w:r w:rsidR="001D4853" w:rsidRPr="001519D3">
        <w:rPr>
          <w:rFonts w:ascii="Calibri" w:hAnsi="Calibri"/>
          <w:sz w:val="22"/>
          <w:szCs w:val="22"/>
          <w:lang w:val="en"/>
        </w:rPr>
        <w:t xml:space="preserve"> deal with</w:t>
      </w:r>
      <w:r w:rsidR="00B71A7A">
        <w:rPr>
          <w:rFonts w:ascii="Calibri" w:hAnsi="Calibri"/>
          <w:sz w:val="22"/>
          <w:szCs w:val="22"/>
          <w:lang w:val="en"/>
        </w:rPr>
        <w:t xml:space="preserve"> performance matters</w:t>
      </w:r>
      <w:r w:rsidR="001D4853" w:rsidRPr="001519D3">
        <w:rPr>
          <w:rFonts w:ascii="Calibri" w:hAnsi="Calibri"/>
          <w:sz w:val="22"/>
          <w:szCs w:val="22"/>
          <w:lang w:val="en"/>
        </w:rPr>
        <w:t xml:space="preserve"> as they arise</w:t>
      </w:r>
      <w:r w:rsidR="00B71A7A">
        <w:rPr>
          <w:rFonts w:ascii="Calibri" w:hAnsi="Calibri"/>
          <w:sz w:val="22"/>
          <w:szCs w:val="22"/>
          <w:lang w:val="en"/>
        </w:rPr>
        <w:t>. This involves effective day-to-day supervision, carrying out appraisals, providing development opportunities and operating a fair and reasonable capability process</w:t>
      </w:r>
      <w:r w:rsidR="00154B22" w:rsidRPr="001519D3">
        <w:rPr>
          <w:rFonts w:ascii="Calibri" w:hAnsi="Calibri"/>
          <w:sz w:val="22"/>
          <w:szCs w:val="22"/>
          <w:lang w:val="en"/>
        </w:rPr>
        <w:t>.</w:t>
      </w:r>
      <w:bookmarkEnd w:id="5"/>
      <w:r w:rsidR="00154B22" w:rsidRPr="001519D3">
        <w:rPr>
          <w:rFonts w:ascii="Calibri" w:hAnsi="Calibri"/>
          <w:sz w:val="22"/>
          <w:szCs w:val="22"/>
          <w:lang w:val="en"/>
        </w:rPr>
        <w:t xml:space="preserve"> </w:t>
      </w:r>
    </w:p>
    <w:p w14:paraId="23C7CAAC" w14:textId="3A4530E6" w:rsidR="000433EC" w:rsidRPr="001519D3" w:rsidRDefault="0002478E" w:rsidP="00B9614C">
      <w:pPr>
        <w:pStyle w:val="Heading2"/>
        <w:numPr>
          <w:ilvl w:val="0"/>
          <w:numId w:val="0"/>
        </w:numPr>
        <w:ind w:left="426" w:hanging="426"/>
        <w:jc w:val="both"/>
        <w:rPr>
          <w:rFonts w:ascii="Calibri" w:hAnsi="Calibri"/>
          <w:sz w:val="22"/>
          <w:szCs w:val="22"/>
        </w:rPr>
      </w:pPr>
      <w:bookmarkStart w:id="6" w:name="_Toc369258639"/>
      <w:r>
        <w:rPr>
          <w:rFonts w:ascii="Calibri" w:hAnsi="Calibri"/>
          <w:sz w:val="22"/>
          <w:szCs w:val="22"/>
        </w:rPr>
        <w:t>1.3</w:t>
      </w:r>
      <w:r>
        <w:rPr>
          <w:rFonts w:ascii="Calibri" w:hAnsi="Calibri"/>
          <w:sz w:val="22"/>
          <w:szCs w:val="22"/>
        </w:rPr>
        <w:tab/>
      </w:r>
      <w:r w:rsidR="00154B22" w:rsidRPr="001519D3">
        <w:rPr>
          <w:rFonts w:ascii="Calibri" w:hAnsi="Calibri"/>
          <w:sz w:val="22"/>
          <w:szCs w:val="22"/>
        </w:rPr>
        <w:t>This policy sets out the arrangements that will apply when an employee falls below the levels of competence and performance that are expected of them</w:t>
      </w:r>
      <w:r w:rsidR="008349E0" w:rsidRPr="001519D3">
        <w:rPr>
          <w:rFonts w:ascii="Calibri" w:hAnsi="Calibri"/>
          <w:sz w:val="22"/>
          <w:szCs w:val="22"/>
        </w:rPr>
        <w:t xml:space="preserve"> and </w:t>
      </w:r>
      <w:r w:rsidR="00B71A7A">
        <w:rPr>
          <w:rFonts w:ascii="Calibri" w:hAnsi="Calibri"/>
          <w:sz w:val="22"/>
          <w:szCs w:val="22"/>
        </w:rPr>
        <w:t xml:space="preserve">there is </w:t>
      </w:r>
      <w:r w:rsidR="008349E0" w:rsidRPr="001519D3">
        <w:rPr>
          <w:rFonts w:ascii="Calibri" w:hAnsi="Calibri"/>
          <w:sz w:val="22"/>
          <w:szCs w:val="22"/>
        </w:rPr>
        <w:t xml:space="preserve">serious </w:t>
      </w:r>
      <w:r w:rsidR="00D47A54">
        <w:rPr>
          <w:rFonts w:ascii="Calibri" w:hAnsi="Calibri"/>
          <w:sz w:val="22"/>
          <w:szCs w:val="22"/>
        </w:rPr>
        <w:t>underperformance which</w:t>
      </w:r>
      <w:r w:rsidR="008349E0" w:rsidRPr="001519D3">
        <w:rPr>
          <w:rFonts w:ascii="Calibri" w:hAnsi="Calibri"/>
          <w:sz w:val="22"/>
          <w:szCs w:val="22"/>
        </w:rPr>
        <w:t xml:space="preserve"> the </w:t>
      </w:r>
      <w:r w:rsidR="004F2BC9">
        <w:rPr>
          <w:rFonts w:ascii="Calibri" w:hAnsi="Calibri"/>
          <w:sz w:val="22"/>
          <w:szCs w:val="22"/>
        </w:rPr>
        <w:t>Appraisal</w:t>
      </w:r>
      <w:r w:rsidR="008349E0" w:rsidRPr="001519D3">
        <w:rPr>
          <w:rFonts w:ascii="Calibri" w:hAnsi="Calibri"/>
          <w:sz w:val="22"/>
          <w:szCs w:val="22"/>
        </w:rPr>
        <w:t xml:space="preserve"> Po</w:t>
      </w:r>
      <w:r w:rsidR="00B346D1" w:rsidRPr="001519D3">
        <w:rPr>
          <w:rFonts w:ascii="Calibri" w:hAnsi="Calibri"/>
          <w:sz w:val="22"/>
          <w:szCs w:val="22"/>
        </w:rPr>
        <w:t>licy has been unable to address</w:t>
      </w:r>
      <w:bookmarkEnd w:id="6"/>
      <w:r w:rsidR="00A7752B">
        <w:rPr>
          <w:rFonts w:ascii="Calibri" w:hAnsi="Calibri"/>
          <w:sz w:val="22"/>
          <w:szCs w:val="22"/>
        </w:rPr>
        <w:t>.</w:t>
      </w:r>
      <w:r w:rsidR="00D47A54">
        <w:rPr>
          <w:rFonts w:ascii="Calibri" w:hAnsi="Calibri"/>
          <w:sz w:val="22"/>
          <w:szCs w:val="22"/>
        </w:rPr>
        <w:t xml:space="preserve"> The aim is to improve performance and provide the opportunity for employees to respond before formal action is taken.</w:t>
      </w:r>
    </w:p>
    <w:p w14:paraId="23C7CAAD" w14:textId="77CEC260" w:rsidR="008349E0" w:rsidRPr="001519D3" w:rsidRDefault="0002478E" w:rsidP="00B9614C">
      <w:pPr>
        <w:pStyle w:val="Heading2"/>
        <w:numPr>
          <w:ilvl w:val="0"/>
          <w:numId w:val="0"/>
        </w:numPr>
        <w:ind w:left="426" w:hanging="426"/>
        <w:jc w:val="both"/>
        <w:rPr>
          <w:rFonts w:ascii="Calibri" w:hAnsi="Calibri"/>
          <w:sz w:val="22"/>
          <w:szCs w:val="22"/>
        </w:rPr>
      </w:pPr>
      <w:bookmarkStart w:id="7" w:name="_Toc369258640"/>
      <w:r>
        <w:rPr>
          <w:rFonts w:ascii="Calibri" w:hAnsi="Calibri"/>
          <w:sz w:val="22"/>
          <w:szCs w:val="22"/>
        </w:rPr>
        <w:t>1.4</w:t>
      </w:r>
      <w:r>
        <w:rPr>
          <w:rFonts w:ascii="Calibri" w:hAnsi="Calibri"/>
          <w:sz w:val="22"/>
          <w:szCs w:val="22"/>
        </w:rPr>
        <w:tab/>
      </w:r>
      <w:r w:rsidR="000433EC" w:rsidRPr="001519D3">
        <w:rPr>
          <w:rFonts w:ascii="Calibri" w:hAnsi="Calibri"/>
          <w:sz w:val="22"/>
          <w:szCs w:val="22"/>
        </w:rPr>
        <w:t>This policy has been designed to comply with current legislation</w:t>
      </w:r>
      <w:r w:rsidR="001D4853" w:rsidRPr="001519D3">
        <w:rPr>
          <w:rFonts w:ascii="Calibri" w:hAnsi="Calibri"/>
          <w:sz w:val="22"/>
          <w:szCs w:val="22"/>
        </w:rPr>
        <w:t xml:space="preserve"> and the ACAS Code of </w:t>
      </w:r>
      <w:r w:rsidR="00EA3354" w:rsidRPr="001519D3">
        <w:rPr>
          <w:rFonts w:ascii="Calibri" w:hAnsi="Calibri"/>
          <w:sz w:val="22"/>
          <w:szCs w:val="22"/>
        </w:rPr>
        <w:t>Practice</w:t>
      </w:r>
      <w:r w:rsidR="007B6E3E" w:rsidRPr="001519D3">
        <w:rPr>
          <w:rFonts w:ascii="Calibri" w:hAnsi="Calibri"/>
          <w:sz w:val="22"/>
          <w:szCs w:val="22"/>
        </w:rPr>
        <w:t xml:space="preserve"> on Disciplinary and Grievance Procedures</w:t>
      </w:r>
      <w:r w:rsidR="000433EC" w:rsidRPr="001519D3">
        <w:rPr>
          <w:rFonts w:ascii="Calibri" w:hAnsi="Calibri"/>
          <w:sz w:val="22"/>
          <w:szCs w:val="22"/>
        </w:rPr>
        <w:t>.</w:t>
      </w:r>
      <w:bookmarkEnd w:id="7"/>
      <w:r w:rsidR="00D47A54">
        <w:rPr>
          <w:rFonts w:ascii="Calibri" w:hAnsi="Calibri"/>
          <w:sz w:val="22"/>
          <w:szCs w:val="22"/>
        </w:rPr>
        <w:t xml:space="preserve"> It complies with the requirement for all schools including academy trusts to have a policy that deals with capability of staff.</w:t>
      </w:r>
    </w:p>
    <w:p w14:paraId="23C7CAAE" w14:textId="77777777" w:rsidR="000A01D7" w:rsidRDefault="0002478E" w:rsidP="0002478E">
      <w:pPr>
        <w:pStyle w:val="Heading2"/>
        <w:numPr>
          <w:ilvl w:val="0"/>
          <w:numId w:val="0"/>
        </w:numPr>
        <w:ind w:left="426" w:hanging="426"/>
        <w:jc w:val="both"/>
        <w:rPr>
          <w:rFonts w:ascii="Calibri" w:hAnsi="Calibri"/>
          <w:sz w:val="22"/>
          <w:szCs w:val="22"/>
        </w:rPr>
      </w:pPr>
      <w:bookmarkStart w:id="8" w:name="_Toc365019110"/>
      <w:bookmarkStart w:id="9" w:name="_Toc369258642"/>
      <w:r>
        <w:rPr>
          <w:rFonts w:ascii="Calibri" w:hAnsi="Calibri"/>
          <w:sz w:val="22"/>
          <w:szCs w:val="22"/>
        </w:rPr>
        <w:t>1.5</w:t>
      </w:r>
      <w:r>
        <w:rPr>
          <w:rFonts w:ascii="Calibri" w:hAnsi="Calibri"/>
          <w:sz w:val="22"/>
          <w:szCs w:val="22"/>
        </w:rPr>
        <w:tab/>
      </w:r>
      <w:r w:rsidR="000A01D7">
        <w:rPr>
          <w:rFonts w:ascii="Calibri" w:hAnsi="Calibri"/>
          <w:sz w:val="22"/>
          <w:szCs w:val="22"/>
        </w:rPr>
        <w:t>This policy has been agreed and formally adopted by the Trust Board.</w:t>
      </w:r>
    </w:p>
    <w:p w14:paraId="23C7CAAF" w14:textId="35D4E61A" w:rsidR="002008AE" w:rsidRPr="001519D3" w:rsidRDefault="000A01D7" w:rsidP="00B9614C">
      <w:pPr>
        <w:pStyle w:val="Heading2"/>
        <w:numPr>
          <w:ilvl w:val="0"/>
          <w:numId w:val="0"/>
        </w:numPr>
        <w:ind w:left="426" w:hanging="426"/>
        <w:jc w:val="both"/>
        <w:rPr>
          <w:rFonts w:ascii="Calibri" w:hAnsi="Calibri"/>
          <w:sz w:val="22"/>
          <w:szCs w:val="22"/>
          <w:u w:val="single"/>
        </w:rPr>
      </w:pPr>
      <w:r>
        <w:rPr>
          <w:rFonts w:ascii="Calibri" w:hAnsi="Calibri"/>
          <w:sz w:val="22"/>
          <w:szCs w:val="22"/>
        </w:rPr>
        <w:t>1.6</w:t>
      </w:r>
      <w:r>
        <w:rPr>
          <w:rFonts w:ascii="Calibri" w:hAnsi="Calibri"/>
          <w:sz w:val="22"/>
          <w:szCs w:val="22"/>
        </w:rPr>
        <w:tab/>
      </w:r>
      <w:r w:rsidR="002008AE" w:rsidRPr="001519D3">
        <w:rPr>
          <w:rFonts w:ascii="Calibri" w:hAnsi="Calibri"/>
          <w:sz w:val="22"/>
          <w:szCs w:val="22"/>
        </w:rPr>
        <w:t>This policy does not form part of any employee's contract of employment and may be amended at any time</w:t>
      </w:r>
      <w:bookmarkEnd w:id="8"/>
      <w:bookmarkEnd w:id="9"/>
      <w:r w:rsidR="00D47A54">
        <w:rPr>
          <w:rFonts w:ascii="Calibri" w:hAnsi="Calibri"/>
          <w:sz w:val="22"/>
          <w:szCs w:val="22"/>
        </w:rPr>
        <w:t xml:space="preserve"> following consultation with staff.</w:t>
      </w:r>
    </w:p>
    <w:p w14:paraId="23C7CAB0" w14:textId="77777777" w:rsidR="00094856" w:rsidRPr="00E741C7" w:rsidRDefault="00E741C7" w:rsidP="00B9614C">
      <w:pPr>
        <w:pStyle w:val="Heading1"/>
        <w:numPr>
          <w:ilvl w:val="0"/>
          <w:numId w:val="0"/>
        </w:numPr>
        <w:spacing w:after="240"/>
        <w:ind w:left="426" w:hanging="426"/>
        <w:jc w:val="both"/>
        <w:rPr>
          <w:rFonts w:ascii="Calibri" w:hAnsi="Calibri"/>
          <w:color w:val="auto"/>
          <w:sz w:val="22"/>
          <w:szCs w:val="22"/>
        </w:rPr>
      </w:pPr>
      <w:bookmarkStart w:id="10" w:name="_Toc369258643"/>
      <w:bookmarkStart w:id="11" w:name="_Toc369258697"/>
      <w:r w:rsidRPr="00E741C7">
        <w:rPr>
          <w:rFonts w:ascii="Calibri" w:hAnsi="Calibri"/>
          <w:color w:val="auto"/>
          <w:sz w:val="22"/>
          <w:szCs w:val="22"/>
        </w:rPr>
        <w:t xml:space="preserve">2. </w:t>
      </w:r>
      <w:r w:rsidRPr="00E741C7">
        <w:rPr>
          <w:rFonts w:ascii="Calibri" w:hAnsi="Calibri"/>
          <w:color w:val="auto"/>
          <w:sz w:val="22"/>
          <w:szCs w:val="22"/>
        </w:rPr>
        <w:tab/>
      </w:r>
      <w:r w:rsidR="00346850" w:rsidRPr="00E741C7">
        <w:rPr>
          <w:rFonts w:ascii="Calibri" w:hAnsi="Calibri"/>
          <w:color w:val="auto"/>
          <w:sz w:val="22"/>
          <w:szCs w:val="22"/>
        </w:rPr>
        <w:t>SCOPE AND PURPOSE OF THIS POLICY</w:t>
      </w:r>
      <w:bookmarkEnd w:id="10"/>
      <w:bookmarkEnd w:id="11"/>
    </w:p>
    <w:p w14:paraId="23C7CAB1" w14:textId="77777777" w:rsidR="008349E0" w:rsidRPr="001519D3" w:rsidRDefault="0002478E" w:rsidP="00B9614C">
      <w:pPr>
        <w:pStyle w:val="Heading2"/>
        <w:numPr>
          <w:ilvl w:val="0"/>
          <w:numId w:val="0"/>
        </w:numPr>
        <w:ind w:left="426" w:hanging="426"/>
        <w:jc w:val="both"/>
        <w:rPr>
          <w:rFonts w:ascii="Calibri" w:hAnsi="Calibri"/>
          <w:sz w:val="22"/>
          <w:szCs w:val="22"/>
          <w:lang w:val="en-US"/>
        </w:rPr>
      </w:pPr>
      <w:bookmarkStart w:id="12" w:name="_Toc369258644"/>
      <w:r>
        <w:rPr>
          <w:rFonts w:ascii="Calibri" w:hAnsi="Calibri"/>
          <w:sz w:val="22"/>
          <w:szCs w:val="22"/>
        </w:rPr>
        <w:t>2.1</w:t>
      </w:r>
      <w:r>
        <w:rPr>
          <w:rFonts w:ascii="Calibri" w:hAnsi="Calibri"/>
          <w:sz w:val="22"/>
          <w:szCs w:val="22"/>
        </w:rPr>
        <w:tab/>
      </w:r>
      <w:r w:rsidR="008349E0" w:rsidRPr="001519D3">
        <w:rPr>
          <w:rFonts w:ascii="Calibri" w:hAnsi="Calibri"/>
          <w:sz w:val="22"/>
          <w:szCs w:val="22"/>
        </w:rPr>
        <w:t xml:space="preserve">The purpose of this policy is to provide a framework within which </w:t>
      </w:r>
      <w:r w:rsidR="002A77D4" w:rsidRPr="001519D3">
        <w:rPr>
          <w:rFonts w:ascii="Calibri" w:hAnsi="Calibri"/>
          <w:sz w:val="22"/>
          <w:szCs w:val="22"/>
        </w:rPr>
        <w:t xml:space="preserve">Equitas </w:t>
      </w:r>
      <w:r w:rsidR="00247E16" w:rsidRPr="001519D3">
        <w:rPr>
          <w:rFonts w:ascii="Calibri" w:hAnsi="Calibri"/>
          <w:sz w:val="22"/>
          <w:szCs w:val="22"/>
        </w:rPr>
        <w:t>Academ</w:t>
      </w:r>
      <w:r w:rsidR="002A77D4" w:rsidRPr="001519D3">
        <w:rPr>
          <w:rFonts w:ascii="Calibri" w:hAnsi="Calibri"/>
          <w:sz w:val="22"/>
          <w:szCs w:val="22"/>
        </w:rPr>
        <w:t>ies</w:t>
      </w:r>
      <w:r w:rsidR="00064312" w:rsidRPr="001519D3">
        <w:rPr>
          <w:rFonts w:ascii="Calibri" w:hAnsi="Calibri"/>
          <w:sz w:val="22"/>
          <w:szCs w:val="22"/>
        </w:rPr>
        <w:t xml:space="preserve"> </w:t>
      </w:r>
      <w:r w:rsidR="00247E16" w:rsidRPr="001519D3">
        <w:rPr>
          <w:rFonts w:ascii="Calibri" w:hAnsi="Calibri"/>
          <w:sz w:val="22"/>
          <w:szCs w:val="22"/>
        </w:rPr>
        <w:t>Trust</w:t>
      </w:r>
      <w:r w:rsidR="008349E0" w:rsidRPr="001519D3">
        <w:rPr>
          <w:rFonts w:ascii="Calibri" w:hAnsi="Calibri"/>
          <w:sz w:val="22"/>
          <w:szCs w:val="22"/>
        </w:rPr>
        <w:t xml:space="preserve"> can work with employees to improve and maintain satisfactory standards of performance where serious concerns have been raised.</w:t>
      </w:r>
      <w:bookmarkEnd w:id="12"/>
    </w:p>
    <w:p w14:paraId="23C7CAB2" w14:textId="59C595FA" w:rsidR="008349E0" w:rsidRPr="001519D3" w:rsidRDefault="0002478E" w:rsidP="00B9614C">
      <w:pPr>
        <w:pStyle w:val="Heading2"/>
        <w:numPr>
          <w:ilvl w:val="0"/>
          <w:numId w:val="0"/>
        </w:numPr>
        <w:ind w:left="426" w:hanging="426"/>
        <w:jc w:val="both"/>
        <w:rPr>
          <w:rFonts w:ascii="Calibri" w:hAnsi="Calibri"/>
          <w:sz w:val="22"/>
          <w:szCs w:val="22"/>
          <w:lang w:val="en-US"/>
        </w:rPr>
      </w:pPr>
      <w:bookmarkStart w:id="13" w:name="_Toc369258645"/>
      <w:r>
        <w:rPr>
          <w:rFonts w:ascii="Calibri" w:hAnsi="Calibri"/>
          <w:sz w:val="22"/>
          <w:szCs w:val="22"/>
          <w:lang w:val="en-US"/>
        </w:rPr>
        <w:t>2.2</w:t>
      </w:r>
      <w:r>
        <w:rPr>
          <w:rFonts w:ascii="Calibri" w:hAnsi="Calibri"/>
          <w:sz w:val="22"/>
          <w:szCs w:val="22"/>
          <w:lang w:val="en-US"/>
        </w:rPr>
        <w:tab/>
      </w:r>
      <w:r w:rsidR="008349E0" w:rsidRPr="001519D3">
        <w:rPr>
          <w:rFonts w:ascii="Calibri" w:hAnsi="Calibri"/>
          <w:sz w:val="22"/>
          <w:szCs w:val="22"/>
          <w:lang w:val="en-US"/>
        </w:rPr>
        <w:t>This policy will be applied whe</w:t>
      </w:r>
      <w:r w:rsidR="00C33B2F">
        <w:rPr>
          <w:rFonts w:ascii="Calibri" w:hAnsi="Calibri"/>
          <w:sz w:val="22"/>
          <w:szCs w:val="22"/>
          <w:lang w:val="en-US"/>
        </w:rPr>
        <w:t xml:space="preserve">re there is </w:t>
      </w:r>
      <w:r w:rsidR="00D47A54">
        <w:rPr>
          <w:rFonts w:ascii="Calibri" w:hAnsi="Calibri"/>
          <w:sz w:val="22"/>
          <w:szCs w:val="22"/>
          <w:lang w:val="en-US"/>
        </w:rPr>
        <w:t xml:space="preserve">serious </w:t>
      </w:r>
      <w:r w:rsidR="00C33B2F">
        <w:rPr>
          <w:rFonts w:ascii="Calibri" w:hAnsi="Calibri"/>
          <w:sz w:val="22"/>
          <w:szCs w:val="22"/>
          <w:lang w:val="en-US"/>
        </w:rPr>
        <w:t>underperformance</w:t>
      </w:r>
      <w:r w:rsidR="00D47A54">
        <w:rPr>
          <w:rFonts w:ascii="Calibri" w:hAnsi="Calibri"/>
          <w:sz w:val="22"/>
          <w:szCs w:val="22"/>
          <w:lang w:val="en-US"/>
        </w:rPr>
        <w:t>,</w:t>
      </w:r>
      <w:r w:rsidR="00C33B2F">
        <w:rPr>
          <w:rFonts w:ascii="Calibri" w:hAnsi="Calibri"/>
          <w:sz w:val="22"/>
          <w:szCs w:val="22"/>
          <w:lang w:val="en-US"/>
        </w:rPr>
        <w:t xml:space="preserve"> and </w:t>
      </w:r>
      <w:r w:rsidR="008349E0" w:rsidRPr="001519D3">
        <w:rPr>
          <w:rFonts w:ascii="Calibri" w:hAnsi="Calibri"/>
          <w:sz w:val="22"/>
          <w:szCs w:val="22"/>
          <w:lang w:val="en-US"/>
        </w:rPr>
        <w:t xml:space="preserve">informal support as set out in the </w:t>
      </w:r>
      <w:r w:rsidR="004F2BC9">
        <w:rPr>
          <w:rFonts w:ascii="Calibri" w:hAnsi="Calibri"/>
          <w:sz w:val="22"/>
          <w:szCs w:val="22"/>
          <w:lang w:val="en-US"/>
        </w:rPr>
        <w:t>Appraisal</w:t>
      </w:r>
      <w:r w:rsidR="008349E0" w:rsidRPr="001519D3">
        <w:rPr>
          <w:rFonts w:ascii="Calibri" w:hAnsi="Calibri"/>
          <w:sz w:val="22"/>
          <w:szCs w:val="22"/>
          <w:lang w:val="en-US"/>
        </w:rPr>
        <w:t xml:space="preserve"> Policy has been provided and </w:t>
      </w:r>
      <w:r w:rsidR="000433EC" w:rsidRPr="001519D3">
        <w:rPr>
          <w:rFonts w:ascii="Calibri" w:hAnsi="Calibri"/>
          <w:sz w:val="22"/>
          <w:szCs w:val="22"/>
          <w:lang w:val="en-US"/>
        </w:rPr>
        <w:t>the required improvement has not been made</w:t>
      </w:r>
      <w:bookmarkEnd w:id="13"/>
      <w:r w:rsidR="00815529">
        <w:rPr>
          <w:rFonts w:ascii="Calibri" w:hAnsi="Calibri"/>
          <w:sz w:val="22"/>
          <w:szCs w:val="22"/>
          <w:lang w:val="en-US"/>
        </w:rPr>
        <w:t xml:space="preserve">. Where there are capability (performance) concerns relating to an employee who is in their probationary period, this will be managed in accordance with the probationary policy. However, the principles set out in this policy will still apply. This policy does not apply to cases </w:t>
      </w:r>
      <w:r w:rsidR="003E14C6">
        <w:rPr>
          <w:rFonts w:ascii="Calibri" w:hAnsi="Calibri"/>
          <w:sz w:val="22"/>
          <w:szCs w:val="22"/>
          <w:lang w:val="en-US"/>
        </w:rPr>
        <w:t>involving sickness absence or misconduct. In those cases, reference should be made to the appropriate policy or procedure.</w:t>
      </w:r>
    </w:p>
    <w:p w14:paraId="23C7CAB3" w14:textId="7D027473" w:rsidR="00862F49" w:rsidRPr="001519D3" w:rsidRDefault="0002478E" w:rsidP="00B9614C">
      <w:pPr>
        <w:pStyle w:val="Heading2"/>
        <w:numPr>
          <w:ilvl w:val="0"/>
          <w:numId w:val="0"/>
        </w:numPr>
        <w:ind w:left="426" w:hanging="426"/>
        <w:jc w:val="both"/>
        <w:rPr>
          <w:rFonts w:ascii="Calibri" w:hAnsi="Calibri"/>
          <w:sz w:val="22"/>
          <w:szCs w:val="22"/>
          <w:lang w:val="en-US"/>
        </w:rPr>
      </w:pPr>
      <w:bookmarkStart w:id="14" w:name="_Toc369258646"/>
      <w:r>
        <w:rPr>
          <w:rFonts w:ascii="Calibri" w:hAnsi="Calibri"/>
          <w:sz w:val="22"/>
          <w:szCs w:val="22"/>
          <w:lang w:val="en-US"/>
        </w:rPr>
        <w:t>2.3</w:t>
      </w:r>
      <w:r>
        <w:rPr>
          <w:rFonts w:ascii="Calibri" w:hAnsi="Calibri"/>
          <w:sz w:val="22"/>
          <w:szCs w:val="22"/>
          <w:lang w:val="en-US"/>
        </w:rPr>
        <w:tab/>
      </w:r>
      <w:r w:rsidR="008349E0" w:rsidRPr="001519D3">
        <w:rPr>
          <w:rFonts w:ascii="Calibri" w:hAnsi="Calibri"/>
          <w:sz w:val="22"/>
          <w:szCs w:val="22"/>
          <w:lang w:val="en-US"/>
        </w:rPr>
        <w:t>This policy applies to all employees</w:t>
      </w:r>
      <w:r w:rsidR="00BE185A" w:rsidRPr="001519D3">
        <w:rPr>
          <w:rFonts w:ascii="Calibri" w:hAnsi="Calibri"/>
          <w:sz w:val="22"/>
          <w:szCs w:val="22"/>
          <w:lang w:val="en-US"/>
        </w:rPr>
        <w:t xml:space="preserve"> of the </w:t>
      </w:r>
      <w:r w:rsidR="00247E16" w:rsidRPr="001519D3">
        <w:rPr>
          <w:rFonts w:ascii="Calibri" w:hAnsi="Calibri"/>
          <w:sz w:val="22"/>
          <w:szCs w:val="22"/>
          <w:lang w:val="en-US"/>
        </w:rPr>
        <w:t>Trust</w:t>
      </w:r>
      <w:r w:rsidR="008349E0" w:rsidRPr="001519D3">
        <w:rPr>
          <w:rFonts w:ascii="Calibri" w:hAnsi="Calibri"/>
          <w:sz w:val="22"/>
          <w:szCs w:val="22"/>
          <w:lang w:val="en-US"/>
        </w:rPr>
        <w:t xml:space="preserve">, including </w:t>
      </w:r>
      <w:r w:rsidR="003E14C6">
        <w:rPr>
          <w:rFonts w:ascii="Calibri" w:hAnsi="Calibri"/>
          <w:sz w:val="22"/>
          <w:szCs w:val="22"/>
          <w:lang w:val="en-US"/>
        </w:rPr>
        <w:t xml:space="preserve">the </w:t>
      </w:r>
      <w:r w:rsidR="00432348">
        <w:rPr>
          <w:rFonts w:ascii="Calibri" w:hAnsi="Calibri"/>
          <w:sz w:val="22"/>
          <w:szCs w:val="22"/>
          <w:lang w:val="en-US"/>
        </w:rPr>
        <w:t>H</w:t>
      </w:r>
      <w:r w:rsidR="003E14C6">
        <w:rPr>
          <w:rFonts w:ascii="Calibri" w:hAnsi="Calibri"/>
          <w:sz w:val="22"/>
          <w:szCs w:val="22"/>
          <w:lang w:val="en-US"/>
        </w:rPr>
        <w:t xml:space="preserve">eadteacher, </w:t>
      </w:r>
      <w:r w:rsidR="008349E0" w:rsidRPr="001519D3">
        <w:rPr>
          <w:rFonts w:ascii="Calibri" w:hAnsi="Calibri"/>
          <w:sz w:val="22"/>
          <w:szCs w:val="22"/>
          <w:lang w:val="en-US"/>
        </w:rPr>
        <w:t>teachers and support staff</w:t>
      </w:r>
      <w:r w:rsidR="001669E0" w:rsidRPr="001519D3">
        <w:rPr>
          <w:rFonts w:ascii="Calibri" w:hAnsi="Calibri"/>
          <w:sz w:val="22"/>
          <w:szCs w:val="22"/>
          <w:lang w:val="en-US"/>
        </w:rPr>
        <w:t>, excluding those who are in the probationary period</w:t>
      </w:r>
      <w:r w:rsidR="008349E0" w:rsidRPr="001519D3">
        <w:rPr>
          <w:rFonts w:ascii="Calibri" w:hAnsi="Calibri"/>
          <w:sz w:val="22"/>
          <w:szCs w:val="22"/>
          <w:lang w:val="en-US"/>
        </w:rPr>
        <w:t xml:space="preserve">. </w:t>
      </w:r>
      <w:r w:rsidR="003E14C6">
        <w:rPr>
          <w:rFonts w:ascii="Calibri" w:hAnsi="Calibri"/>
          <w:sz w:val="22"/>
          <w:szCs w:val="22"/>
          <w:lang w:val="en-US"/>
        </w:rPr>
        <w:t xml:space="preserve">On successful completion </w:t>
      </w:r>
      <w:r w:rsidR="003E14C6">
        <w:rPr>
          <w:rFonts w:ascii="Calibri" w:hAnsi="Calibri"/>
          <w:sz w:val="22"/>
          <w:szCs w:val="22"/>
          <w:lang w:val="en-US"/>
        </w:rPr>
        <w:lastRenderedPageBreak/>
        <w:t>of the probationary period, employees’ performance management will be covered by this policy.</w:t>
      </w:r>
      <w:r w:rsidR="008349E0" w:rsidRPr="001519D3">
        <w:rPr>
          <w:rFonts w:ascii="Calibri" w:hAnsi="Calibri"/>
          <w:sz w:val="22"/>
          <w:szCs w:val="22"/>
          <w:lang w:val="en-US"/>
        </w:rPr>
        <w:t xml:space="preserve"> It does not apply to agency workers.</w:t>
      </w:r>
      <w:bookmarkEnd w:id="14"/>
    </w:p>
    <w:p w14:paraId="23C7CAB4" w14:textId="77777777" w:rsidR="00862F49" w:rsidRPr="00E741C7" w:rsidRDefault="00E741C7" w:rsidP="00B9614C">
      <w:pPr>
        <w:pStyle w:val="Heading1"/>
        <w:numPr>
          <w:ilvl w:val="0"/>
          <w:numId w:val="0"/>
        </w:numPr>
        <w:spacing w:after="240"/>
        <w:ind w:left="426" w:hanging="426"/>
        <w:jc w:val="both"/>
        <w:rPr>
          <w:rFonts w:ascii="Calibri" w:hAnsi="Calibri"/>
          <w:color w:val="auto"/>
          <w:sz w:val="22"/>
          <w:szCs w:val="22"/>
        </w:rPr>
      </w:pPr>
      <w:bookmarkStart w:id="15" w:name="_Toc369258647"/>
      <w:bookmarkStart w:id="16" w:name="_Toc369258698"/>
      <w:r w:rsidRPr="00E741C7">
        <w:rPr>
          <w:rFonts w:ascii="Calibri" w:hAnsi="Calibri"/>
          <w:color w:val="auto"/>
          <w:sz w:val="22"/>
          <w:szCs w:val="22"/>
        </w:rPr>
        <w:t xml:space="preserve">3. </w:t>
      </w:r>
      <w:r w:rsidRPr="00E741C7">
        <w:rPr>
          <w:rFonts w:ascii="Calibri" w:hAnsi="Calibri"/>
          <w:color w:val="auto"/>
          <w:sz w:val="22"/>
          <w:szCs w:val="22"/>
        </w:rPr>
        <w:tab/>
      </w:r>
      <w:r w:rsidR="00346850" w:rsidRPr="00E741C7">
        <w:rPr>
          <w:rFonts w:ascii="Calibri" w:hAnsi="Calibri"/>
          <w:color w:val="auto"/>
          <w:sz w:val="22"/>
          <w:szCs w:val="22"/>
        </w:rPr>
        <w:t>NOTIFICATION AND PROCEDURE FOR FORMAL MEETINGS</w:t>
      </w:r>
      <w:bookmarkEnd w:id="15"/>
      <w:bookmarkEnd w:id="16"/>
    </w:p>
    <w:p w14:paraId="283B3CD2" w14:textId="77777777" w:rsidR="003E14C6" w:rsidRDefault="0002478E" w:rsidP="00B9614C">
      <w:pPr>
        <w:pStyle w:val="Heading2"/>
        <w:numPr>
          <w:ilvl w:val="0"/>
          <w:numId w:val="0"/>
        </w:numPr>
        <w:ind w:left="426" w:hanging="426"/>
        <w:jc w:val="both"/>
        <w:rPr>
          <w:rFonts w:ascii="Calibri" w:hAnsi="Calibri"/>
          <w:sz w:val="22"/>
          <w:szCs w:val="22"/>
        </w:rPr>
      </w:pPr>
      <w:bookmarkStart w:id="17" w:name="_Toc369258648"/>
      <w:r>
        <w:rPr>
          <w:rFonts w:ascii="Calibri" w:hAnsi="Calibri"/>
          <w:sz w:val="22"/>
          <w:szCs w:val="22"/>
        </w:rPr>
        <w:t>3.1</w:t>
      </w:r>
      <w:r>
        <w:rPr>
          <w:rFonts w:ascii="Calibri" w:hAnsi="Calibri"/>
          <w:sz w:val="22"/>
          <w:szCs w:val="22"/>
        </w:rPr>
        <w:tab/>
      </w:r>
      <w:r w:rsidR="00791E73" w:rsidRPr="001519D3">
        <w:rPr>
          <w:rFonts w:ascii="Calibri" w:hAnsi="Calibri"/>
          <w:sz w:val="22"/>
          <w:szCs w:val="22"/>
        </w:rPr>
        <w:t>An employee</w:t>
      </w:r>
      <w:r w:rsidR="00862F49" w:rsidRPr="001519D3">
        <w:rPr>
          <w:rFonts w:ascii="Calibri" w:hAnsi="Calibri"/>
          <w:sz w:val="22"/>
          <w:szCs w:val="22"/>
        </w:rPr>
        <w:t xml:space="preserve"> will be given at least five working </w:t>
      </w:r>
      <w:r w:rsidR="00791E73" w:rsidRPr="001519D3">
        <w:rPr>
          <w:rFonts w:ascii="Calibri" w:hAnsi="Calibri"/>
          <w:sz w:val="22"/>
          <w:szCs w:val="22"/>
        </w:rPr>
        <w:t xml:space="preserve">days’ written notice </w:t>
      </w:r>
      <w:r w:rsidR="00862F49" w:rsidRPr="001519D3">
        <w:rPr>
          <w:rFonts w:ascii="Calibri" w:hAnsi="Calibri"/>
          <w:sz w:val="22"/>
          <w:szCs w:val="22"/>
        </w:rPr>
        <w:t>to attend any formal meeting under this procedure.</w:t>
      </w:r>
      <w:bookmarkEnd w:id="17"/>
    </w:p>
    <w:p w14:paraId="1A09F7F5" w14:textId="77777777" w:rsidR="003E14C6" w:rsidRDefault="003E14C6" w:rsidP="00B9614C">
      <w:pPr>
        <w:pStyle w:val="Heading2"/>
        <w:numPr>
          <w:ilvl w:val="0"/>
          <w:numId w:val="0"/>
        </w:numPr>
        <w:ind w:left="426" w:hanging="426"/>
        <w:jc w:val="both"/>
        <w:rPr>
          <w:rFonts w:ascii="Calibri" w:hAnsi="Calibri"/>
          <w:sz w:val="22"/>
          <w:szCs w:val="22"/>
        </w:rPr>
      </w:pPr>
      <w:r>
        <w:rPr>
          <w:rFonts w:ascii="Calibri" w:hAnsi="Calibri"/>
          <w:sz w:val="22"/>
          <w:szCs w:val="22"/>
        </w:rPr>
        <w:t>3.2</w:t>
      </w:r>
      <w:r>
        <w:rPr>
          <w:rFonts w:ascii="Calibri" w:hAnsi="Calibri"/>
          <w:sz w:val="22"/>
          <w:szCs w:val="22"/>
        </w:rPr>
        <w:tab/>
        <w:t>The written notification will also contain:</w:t>
      </w:r>
    </w:p>
    <w:p w14:paraId="201A6F10" w14:textId="69E29351" w:rsidR="003E14C6" w:rsidRDefault="003E14C6" w:rsidP="003E14C6">
      <w:pPr>
        <w:ind w:left="720" w:hanging="720"/>
        <w:rPr>
          <w:rFonts w:asciiTheme="minorHAnsi" w:hAnsiTheme="minorHAnsi" w:cstheme="minorHAnsi"/>
        </w:rPr>
      </w:pPr>
      <w:r w:rsidRPr="003E14C6">
        <w:rPr>
          <w:rFonts w:asciiTheme="minorHAnsi" w:hAnsiTheme="minorHAnsi" w:cstheme="minorHAnsi"/>
        </w:rPr>
        <w:t>3.2.1</w:t>
      </w:r>
      <w:r>
        <w:rPr>
          <w:rFonts w:asciiTheme="minorHAnsi" w:hAnsiTheme="minorHAnsi" w:cstheme="minorHAnsi"/>
        </w:rPr>
        <w:tab/>
        <w:t>Sufficient information about the performance concerns and their possible consequences (including the possibility of issuing a warning or dismissal) to enable the employee to prepare to answer the case at the formal meeting.</w:t>
      </w:r>
    </w:p>
    <w:p w14:paraId="40366A17" w14:textId="5A8C0378" w:rsidR="003E14C6" w:rsidRDefault="003E14C6" w:rsidP="003E14C6">
      <w:pPr>
        <w:ind w:left="720" w:hanging="720"/>
        <w:rPr>
          <w:rFonts w:asciiTheme="minorHAnsi" w:hAnsiTheme="minorHAnsi" w:cstheme="minorHAnsi"/>
        </w:rPr>
      </w:pPr>
      <w:r>
        <w:rPr>
          <w:rFonts w:asciiTheme="minorHAnsi" w:hAnsiTheme="minorHAnsi" w:cstheme="minorHAnsi"/>
        </w:rPr>
        <w:t>3.2.2</w:t>
      </w:r>
      <w:r>
        <w:rPr>
          <w:rFonts w:asciiTheme="minorHAnsi" w:hAnsiTheme="minorHAnsi" w:cstheme="minorHAnsi"/>
        </w:rPr>
        <w:tab/>
        <w:t>Copies of any written evidence</w:t>
      </w:r>
    </w:p>
    <w:p w14:paraId="3D3962CE" w14:textId="6622E7B1" w:rsidR="003E14C6" w:rsidRDefault="003E14C6" w:rsidP="003E14C6">
      <w:pPr>
        <w:ind w:left="720" w:hanging="720"/>
        <w:rPr>
          <w:rFonts w:asciiTheme="minorHAnsi" w:hAnsiTheme="minorHAnsi" w:cstheme="minorHAnsi"/>
        </w:rPr>
      </w:pPr>
      <w:r>
        <w:rPr>
          <w:rFonts w:asciiTheme="minorHAnsi" w:hAnsiTheme="minorHAnsi" w:cstheme="minorHAnsi"/>
        </w:rPr>
        <w:t>3.2.3</w:t>
      </w:r>
      <w:r>
        <w:rPr>
          <w:rFonts w:asciiTheme="minorHAnsi" w:hAnsiTheme="minorHAnsi" w:cstheme="minorHAnsi"/>
        </w:rPr>
        <w:tab/>
        <w:t>Copies of witness statements and details of witnesses attending (if appropriate)</w:t>
      </w:r>
    </w:p>
    <w:p w14:paraId="230EAE53" w14:textId="4734721D" w:rsidR="003E14C6" w:rsidRDefault="003E14C6" w:rsidP="003E14C6">
      <w:pPr>
        <w:ind w:left="720" w:hanging="720"/>
        <w:rPr>
          <w:rFonts w:asciiTheme="minorHAnsi" w:hAnsiTheme="minorHAnsi" w:cstheme="minorHAnsi"/>
        </w:rPr>
      </w:pPr>
      <w:r>
        <w:rPr>
          <w:rFonts w:asciiTheme="minorHAnsi" w:hAnsiTheme="minorHAnsi" w:cstheme="minorHAnsi"/>
        </w:rPr>
        <w:t>3.2.4</w:t>
      </w:r>
      <w:r>
        <w:rPr>
          <w:rFonts w:asciiTheme="minorHAnsi" w:hAnsiTheme="minorHAnsi" w:cstheme="minorHAnsi"/>
        </w:rPr>
        <w:tab/>
        <w:t>Details of the time and place of the meeting</w:t>
      </w:r>
    </w:p>
    <w:p w14:paraId="548E3775" w14:textId="4F6CE63D" w:rsidR="003E14C6" w:rsidRPr="003E14C6" w:rsidRDefault="003E14C6" w:rsidP="003E14C6">
      <w:pPr>
        <w:ind w:left="720" w:hanging="720"/>
        <w:rPr>
          <w:rFonts w:asciiTheme="minorHAnsi" w:hAnsiTheme="minorHAnsi" w:cstheme="minorHAnsi"/>
        </w:rPr>
      </w:pPr>
      <w:r>
        <w:rPr>
          <w:rFonts w:asciiTheme="minorHAnsi" w:hAnsiTheme="minorHAnsi" w:cstheme="minorHAnsi"/>
        </w:rPr>
        <w:t>3.2.5</w:t>
      </w:r>
      <w:r>
        <w:rPr>
          <w:rFonts w:asciiTheme="minorHAnsi" w:hAnsiTheme="minorHAnsi" w:cstheme="minorHAnsi"/>
        </w:rPr>
        <w:tab/>
        <w:t>Your right to be accompanied (see 3.4)</w:t>
      </w:r>
    </w:p>
    <w:p w14:paraId="23C7CABC" w14:textId="6CA1C315" w:rsidR="00247B3E" w:rsidRPr="001519D3" w:rsidRDefault="00226A84" w:rsidP="00B9614C">
      <w:pPr>
        <w:pStyle w:val="Heading2"/>
        <w:numPr>
          <w:ilvl w:val="0"/>
          <w:numId w:val="0"/>
        </w:numPr>
        <w:ind w:left="426" w:hanging="426"/>
        <w:jc w:val="both"/>
        <w:rPr>
          <w:rFonts w:ascii="Calibri" w:hAnsi="Calibri"/>
          <w:sz w:val="22"/>
          <w:szCs w:val="22"/>
        </w:rPr>
      </w:pPr>
      <w:bookmarkStart w:id="18" w:name="_Toc369258650"/>
      <w:r>
        <w:rPr>
          <w:rFonts w:ascii="Calibri" w:hAnsi="Calibri"/>
          <w:sz w:val="22"/>
          <w:szCs w:val="22"/>
        </w:rPr>
        <w:t>3.3</w:t>
      </w:r>
      <w:r>
        <w:rPr>
          <w:rFonts w:ascii="Calibri" w:hAnsi="Calibri"/>
          <w:sz w:val="22"/>
          <w:szCs w:val="22"/>
        </w:rPr>
        <w:tab/>
      </w:r>
      <w:r w:rsidR="00821B8A" w:rsidRPr="001519D3">
        <w:rPr>
          <w:rFonts w:ascii="Calibri" w:hAnsi="Calibri"/>
          <w:sz w:val="22"/>
          <w:szCs w:val="22"/>
        </w:rPr>
        <w:t xml:space="preserve">Formal meetings will be conducted by the </w:t>
      </w:r>
      <w:r w:rsidR="00AA0BB4">
        <w:rPr>
          <w:rFonts w:ascii="Calibri" w:hAnsi="Calibri"/>
          <w:sz w:val="22"/>
          <w:szCs w:val="22"/>
        </w:rPr>
        <w:t>CEO/</w:t>
      </w:r>
      <w:r w:rsidR="002A77D4" w:rsidRPr="001519D3">
        <w:rPr>
          <w:rFonts w:ascii="Calibri" w:hAnsi="Calibri"/>
          <w:sz w:val="22"/>
          <w:szCs w:val="22"/>
        </w:rPr>
        <w:t>Headteacher</w:t>
      </w:r>
      <w:r w:rsidR="00516DE1">
        <w:rPr>
          <w:rFonts w:ascii="Calibri" w:hAnsi="Calibri"/>
          <w:sz w:val="22"/>
          <w:szCs w:val="22"/>
        </w:rPr>
        <w:t>, line manager</w:t>
      </w:r>
      <w:r w:rsidR="002A77D4" w:rsidRPr="001519D3">
        <w:rPr>
          <w:rFonts w:ascii="Calibri" w:hAnsi="Calibri"/>
          <w:sz w:val="22"/>
          <w:szCs w:val="22"/>
        </w:rPr>
        <w:t xml:space="preserve"> </w:t>
      </w:r>
      <w:r w:rsidR="00821B8A" w:rsidRPr="001519D3">
        <w:rPr>
          <w:rFonts w:ascii="Calibri" w:hAnsi="Calibri"/>
          <w:sz w:val="22"/>
          <w:szCs w:val="22"/>
        </w:rPr>
        <w:t xml:space="preserve">or other senior employee delegated this responsibility by the </w:t>
      </w:r>
      <w:r w:rsidR="00AA0BB4">
        <w:rPr>
          <w:rFonts w:ascii="Calibri" w:hAnsi="Calibri"/>
          <w:sz w:val="22"/>
          <w:szCs w:val="22"/>
        </w:rPr>
        <w:t>CEO/</w:t>
      </w:r>
      <w:r w:rsidR="002A77D4" w:rsidRPr="001519D3">
        <w:rPr>
          <w:rFonts w:ascii="Calibri" w:hAnsi="Calibri"/>
          <w:sz w:val="22"/>
          <w:szCs w:val="22"/>
        </w:rPr>
        <w:t>Headteacher</w:t>
      </w:r>
      <w:bookmarkEnd w:id="18"/>
      <w:r w:rsidR="002A77D4" w:rsidRPr="001519D3">
        <w:rPr>
          <w:rFonts w:ascii="Calibri" w:hAnsi="Calibri"/>
          <w:sz w:val="22"/>
          <w:szCs w:val="22"/>
        </w:rPr>
        <w:t>.</w:t>
      </w:r>
    </w:p>
    <w:p w14:paraId="23C7CABD" w14:textId="1F51B1DC" w:rsidR="00FE08D5" w:rsidRPr="001519D3" w:rsidRDefault="00226A84" w:rsidP="00B9614C">
      <w:pPr>
        <w:pStyle w:val="Heading2"/>
        <w:numPr>
          <w:ilvl w:val="0"/>
          <w:numId w:val="0"/>
        </w:numPr>
        <w:ind w:left="426" w:hanging="426"/>
        <w:jc w:val="both"/>
        <w:rPr>
          <w:rFonts w:ascii="Calibri" w:hAnsi="Calibri"/>
          <w:sz w:val="22"/>
          <w:szCs w:val="22"/>
        </w:rPr>
      </w:pPr>
      <w:bookmarkStart w:id="19" w:name="_Toc369258651"/>
      <w:r>
        <w:rPr>
          <w:rFonts w:ascii="Calibri" w:hAnsi="Calibri"/>
          <w:sz w:val="22"/>
          <w:szCs w:val="22"/>
        </w:rPr>
        <w:t>3.4</w:t>
      </w:r>
      <w:r>
        <w:rPr>
          <w:rFonts w:ascii="Calibri" w:hAnsi="Calibri"/>
          <w:sz w:val="22"/>
          <w:szCs w:val="22"/>
        </w:rPr>
        <w:tab/>
      </w:r>
      <w:r w:rsidR="0053334D" w:rsidRPr="001519D3">
        <w:rPr>
          <w:rFonts w:ascii="Calibri" w:hAnsi="Calibri"/>
          <w:sz w:val="22"/>
          <w:szCs w:val="22"/>
        </w:rPr>
        <w:t>An employee has</w:t>
      </w:r>
      <w:r w:rsidR="00FE08D5" w:rsidRPr="001519D3">
        <w:rPr>
          <w:rFonts w:ascii="Calibri" w:hAnsi="Calibri"/>
          <w:sz w:val="22"/>
          <w:szCs w:val="22"/>
        </w:rPr>
        <w:t xml:space="preserve"> the right to be accompanied to any formal meeting under this procedure by a companion, who may b</w:t>
      </w:r>
      <w:r w:rsidR="003D33F1" w:rsidRPr="001519D3">
        <w:rPr>
          <w:rFonts w:ascii="Calibri" w:hAnsi="Calibri"/>
          <w:sz w:val="22"/>
          <w:szCs w:val="22"/>
        </w:rPr>
        <w:t>e</w:t>
      </w:r>
      <w:r w:rsidR="000433EC" w:rsidRPr="001519D3">
        <w:rPr>
          <w:rFonts w:ascii="Calibri" w:hAnsi="Calibri"/>
          <w:sz w:val="22"/>
          <w:szCs w:val="22"/>
        </w:rPr>
        <w:t xml:space="preserve"> a colleague or</w:t>
      </w:r>
      <w:r w:rsidR="00FE08D5" w:rsidRPr="001519D3">
        <w:rPr>
          <w:rFonts w:ascii="Calibri" w:hAnsi="Calibri"/>
          <w:sz w:val="22"/>
          <w:szCs w:val="22"/>
        </w:rPr>
        <w:t xml:space="preserve"> a trade union representative.</w:t>
      </w:r>
      <w:bookmarkEnd w:id="19"/>
      <w:r w:rsidR="0060794A">
        <w:rPr>
          <w:rFonts w:ascii="Calibri" w:hAnsi="Calibri"/>
          <w:sz w:val="22"/>
          <w:szCs w:val="22"/>
        </w:rPr>
        <w:t xml:space="preserve"> </w:t>
      </w:r>
      <w:r w:rsidR="0060794A" w:rsidRPr="00B9614C">
        <w:rPr>
          <w:rFonts w:ascii="Calibri" w:hAnsi="Calibri" w:cs="Calibri"/>
          <w:sz w:val="22"/>
          <w:szCs w:val="22"/>
        </w:rPr>
        <w:t xml:space="preserve">Employees are entitled to request an alternative date which is within five days of the original date, </w:t>
      </w:r>
      <w:r w:rsidR="00D164E0">
        <w:rPr>
          <w:rFonts w:ascii="Calibri" w:hAnsi="Calibri" w:cs="Calibri"/>
          <w:sz w:val="22"/>
          <w:szCs w:val="22"/>
        </w:rPr>
        <w:t>which may be because their representative is unable to attend the meeting.</w:t>
      </w:r>
    </w:p>
    <w:p w14:paraId="23C7CABE" w14:textId="1B5B9F7A" w:rsidR="00E4605A" w:rsidRPr="001519D3" w:rsidRDefault="00226A84" w:rsidP="00B9614C">
      <w:pPr>
        <w:pStyle w:val="Heading2"/>
        <w:numPr>
          <w:ilvl w:val="0"/>
          <w:numId w:val="0"/>
        </w:numPr>
        <w:ind w:left="426" w:hanging="426"/>
        <w:jc w:val="both"/>
        <w:rPr>
          <w:rFonts w:ascii="Calibri" w:hAnsi="Calibri"/>
          <w:sz w:val="22"/>
          <w:szCs w:val="22"/>
        </w:rPr>
      </w:pPr>
      <w:bookmarkStart w:id="20" w:name="_Toc369258652"/>
      <w:r>
        <w:rPr>
          <w:rFonts w:ascii="Calibri" w:hAnsi="Calibri"/>
          <w:sz w:val="22"/>
          <w:szCs w:val="22"/>
        </w:rPr>
        <w:t>3.5</w:t>
      </w:r>
      <w:r>
        <w:rPr>
          <w:rFonts w:ascii="Calibri" w:hAnsi="Calibri"/>
          <w:sz w:val="22"/>
          <w:szCs w:val="22"/>
        </w:rPr>
        <w:tab/>
      </w:r>
      <w:r w:rsidR="00D164E0">
        <w:rPr>
          <w:rFonts w:ascii="Calibri" w:hAnsi="Calibri"/>
          <w:sz w:val="22"/>
          <w:szCs w:val="22"/>
        </w:rPr>
        <w:t xml:space="preserve">The employee’s line manager may attend the meeting to present the management case. </w:t>
      </w:r>
      <w:r w:rsidR="00E4605A" w:rsidRPr="001519D3">
        <w:rPr>
          <w:rFonts w:ascii="Calibri" w:hAnsi="Calibri"/>
          <w:sz w:val="22"/>
          <w:szCs w:val="22"/>
        </w:rPr>
        <w:t>Relevant witnesses may be called by the person conducting the meeting</w:t>
      </w:r>
      <w:r w:rsidR="00D164E0">
        <w:rPr>
          <w:rFonts w:ascii="Calibri" w:hAnsi="Calibri"/>
          <w:sz w:val="22"/>
          <w:szCs w:val="22"/>
        </w:rPr>
        <w:t xml:space="preserve">. Such a request should be provided in writing at least 2 days prior to the meeting with details of why such a witness should be called. The person conducting </w:t>
      </w:r>
      <w:bookmarkEnd w:id="20"/>
      <w:r w:rsidR="00D164E0">
        <w:rPr>
          <w:rFonts w:ascii="Calibri" w:hAnsi="Calibri"/>
          <w:sz w:val="22"/>
          <w:szCs w:val="22"/>
        </w:rPr>
        <w:t>the meeting shall determine who shall be called as a witness and may request a written statement is provided instead of attendance.</w:t>
      </w:r>
    </w:p>
    <w:p w14:paraId="23C7CABF" w14:textId="77777777" w:rsidR="0082117F" w:rsidRDefault="0082117F" w:rsidP="00B9614C">
      <w:pPr>
        <w:pStyle w:val="Heading2"/>
        <w:numPr>
          <w:ilvl w:val="0"/>
          <w:numId w:val="0"/>
        </w:numPr>
        <w:ind w:left="426" w:hanging="426"/>
        <w:jc w:val="both"/>
        <w:rPr>
          <w:rFonts w:ascii="Calibri" w:hAnsi="Calibri"/>
          <w:sz w:val="22"/>
          <w:szCs w:val="22"/>
        </w:rPr>
      </w:pPr>
      <w:bookmarkStart w:id="21" w:name="_Toc369258653"/>
      <w:r w:rsidRPr="001519D3">
        <w:rPr>
          <w:rFonts w:ascii="Calibri" w:hAnsi="Calibri"/>
          <w:sz w:val="22"/>
          <w:szCs w:val="22"/>
        </w:rPr>
        <w:t>3.</w:t>
      </w:r>
      <w:r w:rsidR="00226A84">
        <w:rPr>
          <w:rFonts w:ascii="Calibri" w:hAnsi="Calibri"/>
          <w:sz w:val="22"/>
          <w:szCs w:val="22"/>
        </w:rPr>
        <w:t>6</w:t>
      </w:r>
      <w:r w:rsidRPr="001519D3">
        <w:rPr>
          <w:rFonts w:ascii="Calibri" w:hAnsi="Calibri"/>
          <w:sz w:val="22"/>
          <w:szCs w:val="22"/>
        </w:rPr>
        <w:tab/>
      </w:r>
      <w:r w:rsidR="00247B3E" w:rsidRPr="001519D3">
        <w:rPr>
          <w:rFonts w:ascii="Calibri" w:hAnsi="Calibri"/>
          <w:sz w:val="22"/>
          <w:szCs w:val="22"/>
        </w:rPr>
        <w:t>A formal meeting under this procedure will:</w:t>
      </w:r>
      <w:bookmarkEnd w:id="21"/>
    </w:p>
    <w:p w14:paraId="5026A817" w14:textId="434A5A9A" w:rsidR="00D164E0" w:rsidRDefault="00D164E0" w:rsidP="00D164E0">
      <w:pPr>
        <w:ind w:left="567" w:hanging="567"/>
        <w:rPr>
          <w:rFonts w:asciiTheme="minorHAnsi" w:hAnsiTheme="minorHAnsi" w:cstheme="minorHAnsi"/>
        </w:rPr>
      </w:pPr>
      <w:r w:rsidRPr="00D164E0">
        <w:rPr>
          <w:rFonts w:asciiTheme="minorHAnsi" w:hAnsiTheme="minorHAnsi" w:cstheme="minorHAnsi"/>
        </w:rPr>
        <w:t>3.6.1</w:t>
      </w:r>
      <w:r>
        <w:rPr>
          <w:rFonts w:asciiTheme="minorHAnsi" w:hAnsiTheme="minorHAnsi" w:cstheme="minorHAnsi"/>
        </w:rPr>
        <w:tab/>
        <w:t>Establish the facts and identify performance shortcomings, including which of the standards expected not being met</w:t>
      </w:r>
      <w:r w:rsidR="008F6EA5">
        <w:rPr>
          <w:rFonts w:asciiTheme="minorHAnsi" w:hAnsiTheme="minorHAnsi" w:cstheme="minorHAnsi"/>
        </w:rPr>
        <w:t>;</w:t>
      </w:r>
    </w:p>
    <w:p w14:paraId="6066020C" w14:textId="5EC4E9CE" w:rsidR="00D164E0" w:rsidRDefault="00D164E0" w:rsidP="00D164E0">
      <w:pPr>
        <w:ind w:left="567" w:hanging="567"/>
        <w:rPr>
          <w:rFonts w:asciiTheme="minorHAnsi" w:hAnsiTheme="minorHAnsi" w:cstheme="minorHAnsi"/>
        </w:rPr>
      </w:pPr>
      <w:r>
        <w:rPr>
          <w:rFonts w:asciiTheme="minorHAnsi" w:hAnsiTheme="minorHAnsi" w:cstheme="minorHAnsi"/>
        </w:rPr>
        <w:t>3.6.2</w:t>
      </w:r>
      <w:r>
        <w:rPr>
          <w:rFonts w:asciiTheme="minorHAnsi" w:hAnsiTheme="minorHAnsi" w:cstheme="minorHAnsi"/>
        </w:rPr>
        <w:tab/>
        <w:t xml:space="preserve">Allow the employee to respond to those concerns, ask questions and make any relevant representations which may provide new information or a different context </w:t>
      </w:r>
      <w:r w:rsidR="008F6EA5">
        <w:rPr>
          <w:rFonts w:asciiTheme="minorHAnsi" w:hAnsiTheme="minorHAnsi" w:cstheme="minorHAnsi"/>
        </w:rPr>
        <w:t>to the evidence already collected;</w:t>
      </w:r>
    </w:p>
    <w:p w14:paraId="292A81DE" w14:textId="3B2EABE7" w:rsidR="008F6EA5" w:rsidRDefault="008F6EA5" w:rsidP="00D164E0">
      <w:pPr>
        <w:ind w:left="567" w:hanging="567"/>
        <w:rPr>
          <w:rFonts w:asciiTheme="minorHAnsi" w:hAnsiTheme="minorHAnsi" w:cstheme="minorHAnsi"/>
        </w:rPr>
      </w:pPr>
      <w:r>
        <w:rPr>
          <w:rFonts w:asciiTheme="minorHAnsi" w:hAnsiTheme="minorHAnsi" w:cstheme="minorHAnsi"/>
        </w:rPr>
        <w:t>3.6.3</w:t>
      </w:r>
      <w:r>
        <w:rPr>
          <w:rFonts w:asciiTheme="minorHAnsi" w:hAnsiTheme="minorHAnsi" w:cstheme="minorHAnsi"/>
        </w:rPr>
        <w:tab/>
        <w:t>Find out if there are any issues (both in or outside of work) that are affecting their performance that need to be considered, including disability or health matters where reasonable adjustments to working arrangements or this procedure could be made;</w:t>
      </w:r>
    </w:p>
    <w:p w14:paraId="7FF99AA9" w14:textId="08859244" w:rsidR="008F6EA5" w:rsidRDefault="008F6EA5" w:rsidP="00D164E0">
      <w:pPr>
        <w:ind w:left="567" w:hanging="567"/>
        <w:rPr>
          <w:rFonts w:asciiTheme="minorHAnsi" w:hAnsiTheme="minorHAnsi" w:cstheme="minorHAnsi"/>
        </w:rPr>
      </w:pPr>
      <w:r>
        <w:rPr>
          <w:rFonts w:asciiTheme="minorHAnsi" w:hAnsiTheme="minorHAnsi" w:cstheme="minorHAnsi"/>
        </w:rPr>
        <w:t>3.6.4</w:t>
      </w:r>
      <w:r>
        <w:rPr>
          <w:rFonts w:asciiTheme="minorHAnsi" w:hAnsiTheme="minorHAnsi" w:cstheme="minorHAnsi"/>
        </w:rPr>
        <w:tab/>
        <w:t>Identify what action (including support provided) has been taken to date and what the outcome was;</w:t>
      </w:r>
    </w:p>
    <w:p w14:paraId="4495CB2E" w14:textId="3CE016BA" w:rsidR="008F6EA5" w:rsidRDefault="008F6EA5" w:rsidP="00D164E0">
      <w:pPr>
        <w:ind w:left="567" w:hanging="567"/>
        <w:rPr>
          <w:rFonts w:asciiTheme="minorHAnsi" w:hAnsiTheme="minorHAnsi" w:cstheme="minorHAnsi"/>
        </w:rPr>
      </w:pPr>
      <w:r>
        <w:rPr>
          <w:rFonts w:asciiTheme="minorHAnsi" w:hAnsiTheme="minorHAnsi" w:cstheme="minorHAnsi"/>
        </w:rPr>
        <w:t>3.6.5</w:t>
      </w:r>
      <w:r>
        <w:rPr>
          <w:rFonts w:asciiTheme="minorHAnsi" w:hAnsiTheme="minorHAnsi" w:cstheme="minorHAnsi"/>
        </w:rPr>
        <w:tab/>
        <w:t>Give clear guidance on the improved standard of performance needed to ensure the employee can be removed from the formal capability procedure. This may include setting new objectives;</w:t>
      </w:r>
    </w:p>
    <w:p w14:paraId="5741BD76" w14:textId="4B2CB487" w:rsidR="008F6EA5" w:rsidRDefault="008F6EA5" w:rsidP="008F6EA5">
      <w:pPr>
        <w:ind w:left="567" w:hanging="567"/>
        <w:rPr>
          <w:rFonts w:asciiTheme="minorHAnsi" w:hAnsiTheme="minorHAnsi" w:cstheme="minorHAnsi"/>
        </w:rPr>
      </w:pPr>
      <w:r>
        <w:rPr>
          <w:rFonts w:asciiTheme="minorHAnsi" w:hAnsiTheme="minorHAnsi" w:cstheme="minorHAnsi"/>
        </w:rPr>
        <w:t>3.6.6</w:t>
      </w:r>
      <w:r>
        <w:rPr>
          <w:rFonts w:asciiTheme="minorHAnsi" w:hAnsiTheme="minorHAnsi" w:cstheme="minorHAnsi"/>
        </w:rPr>
        <w:tab/>
        <w:t>Where appropriate, identify and explain any support, including training, that will be available to help the employee improve performance;</w:t>
      </w:r>
    </w:p>
    <w:p w14:paraId="302E5E89" w14:textId="20992D4B" w:rsidR="008F6EA5" w:rsidRDefault="008F6EA5" w:rsidP="008F6EA5">
      <w:pPr>
        <w:ind w:left="567" w:hanging="567"/>
        <w:rPr>
          <w:rFonts w:asciiTheme="minorHAnsi" w:hAnsiTheme="minorHAnsi" w:cstheme="minorHAnsi"/>
        </w:rPr>
      </w:pPr>
      <w:r>
        <w:rPr>
          <w:rFonts w:asciiTheme="minorHAnsi" w:hAnsiTheme="minorHAnsi" w:cstheme="minorHAnsi"/>
        </w:rPr>
        <w:t>3.6.7</w:t>
      </w:r>
      <w:r>
        <w:rPr>
          <w:rFonts w:asciiTheme="minorHAnsi" w:hAnsiTheme="minorHAnsi" w:cstheme="minorHAnsi"/>
        </w:rPr>
        <w:tab/>
        <w:t xml:space="preserve">Where appropriate, warn the employee formally that failure to improve within the set period </w:t>
      </w:r>
      <w:r w:rsidR="002205B5">
        <w:rPr>
          <w:rFonts w:asciiTheme="minorHAnsi" w:hAnsiTheme="minorHAnsi" w:cstheme="minorHAnsi"/>
        </w:rPr>
        <w:t>could lead to dismissal or other serious implications such as no pay progression; and</w:t>
      </w:r>
    </w:p>
    <w:p w14:paraId="42F23021" w14:textId="6E0A4F97" w:rsidR="002205B5" w:rsidRPr="00D164E0" w:rsidRDefault="002205B5" w:rsidP="008F6EA5">
      <w:pPr>
        <w:ind w:left="567" w:hanging="567"/>
        <w:rPr>
          <w:rFonts w:asciiTheme="minorHAnsi" w:hAnsiTheme="minorHAnsi" w:cstheme="minorHAnsi"/>
        </w:rPr>
      </w:pPr>
      <w:r>
        <w:rPr>
          <w:rFonts w:asciiTheme="minorHAnsi" w:hAnsiTheme="minorHAnsi" w:cstheme="minorHAnsi"/>
        </w:rPr>
        <w:t>3.6.8</w:t>
      </w:r>
      <w:r>
        <w:rPr>
          <w:rFonts w:asciiTheme="minorHAnsi" w:hAnsiTheme="minorHAnsi" w:cstheme="minorHAnsi"/>
        </w:rPr>
        <w:tab/>
        <w:t xml:space="preserve">Confirm the timescales for the monitoring and review period which will follow a formal meeting where a warning is issued. The timetable will depend on the circumstances of the individual case but the period will be reasonable and proportionate ensuring that the </w:t>
      </w:r>
      <w:r>
        <w:rPr>
          <w:rFonts w:asciiTheme="minorHAnsi" w:hAnsiTheme="minorHAnsi" w:cstheme="minorHAnsi"/>
        </w:rPr>
        <w:lastRenderedPageBreak/>
        <w:t>arrangements minimise the impact on workload for all parties involved, and should provide sufficient opportunity for an improvement to be made. Formal monitoring, evaluation, guidance and support will continue during this period.</w:t>
      </w:r>
    </w:p>
    <w:p w14:paraId="23C7CAC6" w14:textId="77777777" w:rsidR="00E4605A" w:rsidRPr="001519D3" w:rsidRDefault="00226A84" w:rsidP="00B9614C">
      <w:pPr>
        <w:pStyle w:val="Heading2"/>
        <w:numPr>
          <w:ilvl w:val="0"/>
          <w:numId w:val="0"/>
        </w:numPr>
        <w:ind w:left="426" w:hanging="426"/>
        <w:jc w:val="both"/>
        <w:rPr>
          <w:rFonts w:ascii="Calibri" w:hAnsi="Calibri"/>
          <w:sz w:val="22"/>
          <w:szCs w:val="22"/>
        </w:rPr>
      </w:pPr>
      <w:bookmarkStart w:id="22" w:name="_Toc369258654"/>
      <w:r>
        <w:rPr>
          <w:rFonts w:ascii="Calibri" w:hAnsi="Calibri"/>
          <w:sz w:val="22"/>
          <w:szCs w:val="22"/>
        </w:rPr>
        <w:t>3.7</w:t>
      </w:r>
      <w:r>
        <w:rPr>
          <w:rFonts w:ascii="Calibri" w:hAnsi="Calibri"/>
          <w:sz w:val="22"/>
          <w:szCs w:val="22"/>
        </w:rPr>
        <w:tab/>
      </w:r>
      <w:r w:rsidR="00E4605A" w:rsidRPr="001519D3">
        <w:rPr>
          <w:rFonts w:ascii="Calibri" w:hAnsi="Calibri"/>
          <w:sz w:val="22"/>
          <w:szCs w:val="22"/>
        </w:rPr>
        <w:t>The person conducting the meeting may adjourn the meeting, for</w:t>
      </w:r>
      <w:r w:rsidR="00E4605A" w:rsidRPr="001519D3">
        <w:rPr>
          <w:rFonts w:ascii="Calibri" w:hAnsi="Calibri"/>
          <w:i/>
          <w:sz w:val="22"/>
          <w:szCs w:val="22"/>
        </w:rPr>
        <w:t xml:space="preserve"> </w:t>
      </w:r>
      <w:r w:rsidR="00E4605A" w:rsidRPr="001519D3">
        <w:rPr>
          <w:rFonts w:ascii="Calibri" w:hAnsi="Calibri"/>
          <w:sz w:val="22"/>
          <w:szCs w:val="22"/>
        </w:rPr>
        <w:t>example for further investigation or to consider</w:t>
      </w:r>
      <w:r w:rsidR="000433EC" w:rsidRPr="001519D3">
        <w:rPr>
          <w:rFonts w:ascii="Calibri" w:hAnsi="Calibri"/>
          <w:sz w:val="22"/>
          <w:szCs w:val="22"/>
        </w:rPr>
        <w:t xml:space="preserve"> if additional information is required.</w:t>
      </w:r>
      <w:bookmarkEnd w:id="22"/>
    </w:p>
    <w:p w14:paraId="23C7CAC7" w14:textId="077D724E" w:rsidR="00E4605A" w:rsidRPr="001519D3" w:rsidRDefault="00226A84" w:rsidP="00B9614C">
      <w:pPr>
        <w:pStyle w:val="Heading2"/>
        <w:numPr>
          <w:ilvl w:val="0"/>
          <w:numId w:val="0"/>
        </w:numPr>
        <w:ind w:left="426" w:hanging="426"/>
        <w:jc w:val="both"/>
        <w:rPr>
          <w:rFonts w:ascii="Calibri" w:hAnsi="Calibri"/>
          <w:sz w:val="22"/>
          <w:szCs w:val="22"/>
          <w:lang w:val="en-US"/>
        </w:rPr>
      </w:pPr>
      <w:bookmarkStart w:id="23" w:name="_Toc369258655"/>
      <w:r>
        <w:rPr>
          <w:rFonts w:ascii="Calibri" w:hAnsi="Calibri"/>
          <w:sz w:val="22"/>
          <w:szCs w:val="22"/>
          <w:lang w:val="en-US"/>
        </w:rPr>
        <w:t>3.8</w:t>
      </w:r>
      <w:r>
        <w:rPr>
          <w:rFonts w:ascii="Calibri" w:hAnsi="Calibri"/>
          <w:sz w:val="22"/>
          <w:szCs w:val="22"/>
          <w:lang w:val="en-US"/>
        </w:rPr>
        <w:tab/>
      </w:r>
      <w:r w:rsidR="00E4605A" w:rsidRPr="001519D3">
        <w:rPr>
          <w:rFonts w:ascii="Calibri" w:hAnsi="Calibri"/>
          <w:sz w:val="22"/>
          <w:szCs w:val="22"/>
          <w:lang w:val="en-US"/>
        </w:rPr>
        <w:t xml:space="preserve">If at any </w:t>
      </w:r>
      <w:r w:rsidR="00581411" w:rsidRPr="001519D3">
        <w:rPr>
          <w:rFonts w:ascii="Calibri" w:hAnsi="Calibri"/>
          <w:sz w:val="22"/>
          <w:szCs w:val="22"/>
          <w:lang w:val="en-US"/>
        </w:rPr>
        <w:t xml:space="preserve">stage </w:t>
      </w:r>
      <w:r w:rsidR="00E4605A" w:rsidRPr="001519D3">
        <w:rPr>
          <w:rFonts w:ascii="Calibri" w:hAnsi="Calibri"/>
          <w:sz w:val="22"/>
          <w:szCs w:val="22"/>
          <w:lang w:val="en-US"/>
        </w:rPr>
        <w:t xml:space="preserve">the person conducting </w:t>
      </w:r>
      <w:r w:rsidR="00581411" w:rsidRPr="001519D3">
        <w:rPr>
          <w:rFonts w:ascii="Calibri" w:hAnsi="Calibri"/>
          <w:sz w:val="22"/>
          <w:szCs w:val="22"/>
          <w:lang w:val="en-US"/>
        </w:rPr>
        <w:t>the meeting</w:t>
      </w:r>
      <w:r w:rsidR="00E4605A" w:rsidRPr="001519D3">
        <w:rPr>
          <w:rFonts w:ascii="Calibri" w:hAnsi="Calibri"/>
          <w:sz w:val="22"/>
          <w:szCs w:val="22"/>
          <w:lang w:val="en-US"/>
        </w:rPr>
        <w:t xml:space="preserve"> is satisfied that the</w:t>
      </w:r>
      <w:r w:rsidR="002205B5">
        <w:rPr>
          <w:rFonts w:ascii="Calibri" w:hAnsi="Calibri"/>
          <w:sz w:val="22"/>
          <w:szCs w:val="22"/>
          <w:lang w:val="en-US"/>
        </w:rPr>
        <w:t xml:space="preserve">re are insufficient grounds for perusing the </w:t>
      </w:r>
      <w:r w:rsidR="00E4605A" w:rsidRPr="001519D3">
        <w:rPr>
          <w:rFonts w:ascii="Calibri" w:hAnsi="Calibri"/>
          <w:sz w:val="22"/>
          <w:szCs w:val="22"/>
          <w:lang w:val="en-US"/>
        </w:rPr>
        <w:t xml:space="preserve">capability </w:t>
      </w:r>
      <w:r w:rsidR="000510F0">
        <w:rPr>
          <w:rFonts w:ascii="Calibri" w:hAnsi="Calibri"/>
          <w:sz w:val="22"/>
          <w:szCs w:val="22"/>
          <w:lang w:val="en-US"/>
        </w:rPr>
        <w:t xml:space="preserve">issue or after a review period the employee has made sufficient improvement, the capability procedure </w:t>
      </w:r>
      <w:r w:rsidR="00E4605A" w:rsidRPr="001519D3">
        <w:rPr>
          <w:rFonts w:ascii="Calibri" w:hAnsi="Calibri"/>
          <w:sz w:val="22"/>
          <w:szCs w:val="22"/>
          <w:lang w:val="en-US"/>
        </w:rPr>
        <w:t xml:space="preserve">will cease and the </w:t>
      </w:r>
      <w:r w:rsidR="002A77D4" w:rsidRPr="001519D3">
        <w:rPr>
          <w:rFonts w:ascii="Calibri" w:hAnsi="Calibri"/>
          <w:sz w:val="22"/>
          <w:szCs w:val="22"/>
          <w:lang w:val="en-US"/>
        </w:rPr>
        <w:t xml:space="preserve">performance management </w:t>
      </w:r>
      <w:r w:rsidR="00E4605A" w:rsidRPr="001519D3">
        <w:rPr>
          <w:rFonts w:ascii="Calibri" w:hAnsi="Calibri"/>
          <w:sz w:val="22"/>
          <w:szCs w:val="22"/>
          <w:lang w:val="en-US"/>
        </w:rPr>
        <w:t>process will re-start.</w:t>
      </w:r>
      <w:bookmarkEnd w:id="23"/>
      <w:r w:rsidR="00E4605A" w:rsidRPr="001519D3">
        <w:rPr>
          <w:rFonts w:ascii="Calibri" w:hAnsi="Calibri"/>
          <w:sz w:val="22"/>
          <w:szCs w:val="22"/>
          <w:lang w:val="en-US"/>
        </w:rPr>
        <w:t xml:space="preserve">  </w:t>
      </w:r>
    </w:p>
    <w:p w14:paraId="23C7CAC9" w14:textId="564637F1" w:rsidR="00B76B27" w:rsidRPr="000510F0" w:rsidRDefault="00226A84" w:rsidP="000510F0">
      <w:pPr>
        <w:pStyle w:val="Heading2"/>
        <w:numPr>
          <w:ilvl w:val="0"/>
          <w:numId w:val="0"/>
        </w:numPr>
        <w:ind w:left="426" w:hanging="426"/>
        <w:jc w:val="both"/>
        <w:rPr>
          <w:rFonts w:ascii="Calibri" w:hAnsi="Calibri"/>
          <w:sz w:val="22"/>
          <w:szCs w:val="22"/>
        </w:rPr>
      </w:pPr>
      <w:bookmarkStart w:id="24" w:name="_Toc369258656"/>
      <w:r>
        <w:rPr>
          <w:rFonts w:ascii="Calibri" w:hAnsi="Calibri"/>
          <w:sz w:val="22"/>
          <w:szCs w:val="22"/>
        </w:rPr>
        <w:t>3.9</w:t>
      </w:r>
      <w:r>
        <w:rPr>
          <w:rFonts w:ascii="Calibri" w:hAnsi="Calibri"/>
          <w:sz w:val="22"/>
          <w:szCs w:val="22"/>
        </w:rPr>
        <w:tab/>
      </w:r>
      <w:r w:rsidR="00EC7D9F" w:rsidRPr="001519D3">
        <w:rPr>
          <w:rFonts w:ascii="Calibri" w:hAnsi="Calibri"/>
          <w:sz w:val="22"/>
          <w:szCs w:val="22"/>
        </w:rPr>
        <w:t>Following a formal meeting</w:t>
      </w:r>
      <w:r w:rsidR="00821B8A" w:rsidRPr="001519D3">
        <w:rPr>
          <w:rFonts w:ascii="Calibri" w:hAnsi="Calibri"/>
          <w:sz w:val="22"/>
          <w:szCs w:val="22"/>
        </w:rPr>
        <w:t xml:space="preserve">, </w:t>
      </w:r>
      <w:r w:rsidR="0082117F" w:rsidRPr="001519D3">
        <w:rPr>
          <w:rFonts w:ascii="Calibri" w:hAnsi="Calibri"/>
          <w:sz w:val="22"/>
          <w:szCs w:val="22"/>
        </w:rPr>
        <w:t>the matters covered</w:t>
      </w:r>
      <w:r w:rsidR="00516DE1">
        <w:rPr>
          <w:rFonts w:ascii="Calibri" w:hAnsi="Calibri"/>
          <w:sz w:val="22"/>
          <w:szCs w:val="22"/>
        </w:rPr>
        <w:t xml:space="preserve"> in 3.6</w:t>
      </w:r>
      <w:r w:rsidR="0082117F" w:rsidRPr="001519D3">
        <w:rPr>
          <w:rFonts w:ascii="Calibri" w:hAnsi="Calibri"/>
          <w:sz w:val="22"/>
          <w:szCs w:val="22"/>
        </w:rPr>
        <w:t xml:space="preserve"> </w:t>
      </w:r>
      <w:r w:rsidR="003D33F1" w:rsidRPr="001519D3">
        <w:rPr>
          <w:rFonts w:ascii="Calibri" w:hAnsi="Calibri"/>
          <w:sz w:val="22"/>
          <w:szCs w:val="22"/>
        </w:rPr>
        <w:t>and any other relevant points will be confirmed in writing</w:t>
      </w:r>
      <w:r w:rsidR="00EC7D9F" w:rsidRPr="001519D3">
        <w:rPr>
          <w:rFonts w:ascii="Calibri" w:hAnsi="Calibri"/>
          <w:sz w:val="22"/>
          <w:szCs w:val="22"/>
        </w:rPr>
        <w:t xml:space="preserve">.  </w:t>
      </w:r>
      <w:r w:rsidR="003D33F1" w:rsidRPr="001519D3">
        <w:rPr>
          <w:rFonts w:ascii="Calibri" w:hAnsi="Calibri"/>
          <w:sz w:val="22"/>
          <w:szCs w:val="22"/>
        </w:rPr>
        <w:t>Where a warning has been issued t</w:t>
      </w:r>
      <w:r w:rsidR="00EC7D9F" w:rsidRPr="001519D3">
        <w:rPr>
          <w:rFonts w:ascii="Calibri" w:hAnsi="Calibri"/>
          <w:sz w:val="22"/>
          <w:szCs w:val="22"/>
        </w:rPr>
        <w:t xml:space="preserve">he letter will </w:t>
      </w:r>
      <w:r w:rsidR="00CB17C0" w:rsidRPr="001519D3">
        <w:rPr>
          <w:rFonts w:ascii="Calibri" w:hAnsi="Calibri"/>
          <w:sz w:val="22"/>
          <w:szCs w:val="22"/>
        </w:rPr>
        <w:t>set out the</w:t>
      </w:r>
      <w:r w:rsidR="00821B8A" w:rsidRPr="001519D3">
        <w:rPr>
          <w:rFonts w:ascii="Calibri" w:hAnsi="Calibri"/>
          <w:sz w:val="22"/>
          <w:szCs w:val="22"/>
        </w:rPr>
        <w:t xml:space="preserve"> </w:t>
      </w:r>
      <w:r w:rsidR="00DF0940" w:rsidRPr="001519D3">
        <w:rPr>
          <w:rFonts w:ascii="Calibri" w:hAnsi="Calibri"/>
          <w:sz w:val="22"/>
          <w:szCs w:val="22"/>
        </w:rPr>
        <w:t>length</w:t>
      </w:r>
      <w:r w:rsidR="00821B8A" w:rsidRPr="001519D3">
        <w:rPr>
          <w:rFonts w:ascii="Calibri" w:hAnsi="Calibri"/>
          <w:sz w:val="22"/>
          <w:szCs w:val="22"/>
        </w:rPr>
        <w:t xml:space="preserve"> of the</w:t>
      </w:r>
      <w:r w:rsidR="00554F22" w:rsidRPr="001519D3">
        <w:rPr>
          <w:rFonts w:ascii="Calibri" w:hAnsi="Calibri"/>
          <w:sz w:val="22"/>
          <w:szCs w:val="22"/>
        </w:rPr>
        <w:t xml:space="preserve"> monitoring and review period a</w:t>
      </w:r>
      <w:r w:rsidR="00821B8A" w:rsidRPr="001519D3">
        <w:rPr>
          <w:rFonts w:ascii="Calibri" w:hAnsi="Calibri"/>
          <w:sz w:val="22"/>
          <w:szCs w:val="22"/>
        </w:rPr>
        <w:t>nd the procedure and time limits for appealing against the warning.</w:t>
      </w:r>
      <w:bookmarkEnd w:id="24"/>
      <w:r w:rsidR="00F71052">
        <w:rPr>
          <w:rFonts w:ascii="Calibri" w:hAnsi="Calibri"/>
          <w:sz w:val="22"/>
          <w:szCs w:val="22"/>
        </w:rPr>
        <w:t xml:space="preserve">  If under performance occurs again shortly after the end of the live period of the warning, the Trust reserves the right to deal with the matter at the same stage of the procedure and not return to earlier stage (including not returning to the </w:t>
      </w:r>
      <w:r w:rsidR="00BB05BC">
        <w:rPr>
          <w:rFonts w:ascii="Calibri" w:hAnsi="Calibri"/>
          <w:sz w:val="22"/>
          <w:szCs w:val="22"/>
        </w:rPr>
        <w:t>Appraisal policy</w:t>
      </w:r>
      <w:r w:rsidR="00F71052">
        <w:rPr>
          <w:rFonts w:ascii="Calibri" w:hAnsi="Calibri"/>
          <w:sz w:val="22"/>
          <w:szCs w:val="22"/>
        </w:rPr>
        <w:t>).</w:t>
      </w:r>
      <w:bookmarkStart w:id="25" w:name="_Toc369258657"/>
      <w:r w:rsidR="00B76B27">
        <w:rPr>
          <w:rFonts w:ascii="Calibri" w:hAnsi="Calibri" w:cs="Calibri"/>
          <w:sz w:val="22"/>
          <w:szCs w:val="22"/>
        </w:rPr>
        <w:t xml:space="preserve"> </w:t>
      </w:r>
    </w:p>
    <w:p w14:paraId="23C7CACA" w14:textId="46E84F76" w:rsidR="00EC7D9F" w:rsidRDefault="00B76B27" w:rsidP="00851937">
      <w:pPr>
        <w:ind w:left="426" w:hanging="568"/>
        <w:rPr>
          <w:rFonts w:ascii="Calibri" w:hAnsi="Calibri"/>
          <w:szCs w:val="22"/>
        </w:rPr>
      </w:pPr>
      <w:r>
        <w:rPr>
          <w:rFonts w:ascii="Calibri" w:hAnsi="Calibri" w:cs="Calibri"/>
        </w:rPr>
        <w:t>3.1</w:t>
      </w:r>
      <w:r w:rsidR="000510F0">
        <w:rPr>
          <w:rFonts w:ascii="Calibri" w:hAnsi="Calibri" w:cs="Calibri"/>
        </w:rPr>
        <w:t>0</w:t>
      </w:r>
      <w:r>
        <w:rPr>
          <w:rFonts w:ascii="Calibri" w:hAnsi="Calibri" w:cs="Calibri"/>
        </w:rPr>
        <w:t xml:space="preserve"> </w:t>
      </w:r>
      <w:r w:rsidR="00851937">
        <w:rPr>
          <w:rFonts w:ascii="Calibri" w:hAnsi="Calibri" w:cs="Calibri"/>
        </w:rPr>
        <w:t xml:space="preserve"> </w:t>
      </w:r>
      <w:r>
        <w:rPr>
          <w:rFonts w:ascii="Calibri" w:hAnsi="Calibri" w:cs="Calibri"/>
        </w:rPr>
        <w:t xml:space="preserve"> </w:t>
      </w:r>
      <w:r w:rsidR="00C63440" w:rsidRPr="001519D3">
        <w:rPr>
          <w:rFonts w:ascii="Calibri" w:hAnsi="Calibri"/>
          <w:szCs w:val="22"/>
        </w:rPr>
        <w:t>M</w:t>
      </w:r>
      <w:r w:rsidR="00EC7D9F" w:rsidRPr="001519D3">
        <w:rPr>
          <w:rFonts w:ascii="Calibri" w:hAnsi="Calibri"/>
          <w:szCs w:val="22"/>
        </w:rPr>
        <w:t>inutes will be taken of all formal meeti</w:t>
      </w:r>
      <w:r w:rsidR="00E4605A" w:rsidRPr="001519D3">
        <w:rPr>
          <w:rFonts w:ascii="Calibri" w:hAnsi="Calibri"/>
          <w:szCs w:val="22"/>
        </w:rPr>
        <w:t xml:space="preserve">ngs and </w:t>
      </w:r>
      <w:r w:rsidR="00BB05BC">
        <w:rPr>
          <w:rFonts w:ascii="Calibri" w:hAnsi="Calibri"/>
          <w:szCs w:val="22"/>
        </w:rPr>
        <w:t>you</w:t>
      </w:r>
      <w:r w:rsidR="00E4605A" w:rsidRPr="001519D3">
        <w:rPr>
          <w:rFonts w:ascii="Calibri" w:hAnsi="Calibri"/>
          <w:szCs w:val="22"/>
        </w:rPr>
        <w:t xml:space="preserve"> will be sent a copy following the meeting.</w:t>
      </w:r>
      <w:bookmarkEnd w:id="25"/>
      <w:r>
        <w:rPr>
          <w:rFonts w:ascii="Calibri" w:hAnsi="Calibri"/>
          <w:szCs w:val="22"/>
        </w:rPr>
        <w:t xml:space="preserve"> </w:t>
      </w:r>
    </w:p>
    <w:p w14:paraId="23C7CACD" w14:textId="77777777" w:rsidR="00795F5E" w:rsidRPr="00E741C7" w:rsidRDefault="00E741C7" w:rsidP="00B9614C">
      <w:pPr>
        <w:pStyle w:val="Heading1"/>
        <w:numPr>
          <w:ilvl w:val="0"/>
          <w:numId w:val="0"/>
        </w:numPr>
        <w:spacing w:after="240"/>
        <w:ind w:left="426" w:hanging="426"/>
        <w:jc w:val="both"/>
        <w:rPr>
          <w:rFonts w:ascii="Calibri" w:hAnsi="Calibri"/>
          <w:color w:val="auto"/>
          <w:sz w:val="22"/>
          <w:szCs w:val="22"/>
        </w:rPr>
      </w:pPr>
      <w:bookmarkStart w:id="26" w:name="_Toc369258658"/>
      <w:bookmarkStart w:id="27" w:name="_Toc369258699"/>
      <w:r w:rsidRPr="00E741C7">
        <w:rPr>
          <w:rFonts w:ascii="Calibri" w:hAnsi="Calibri"/>
          <w:color w:val="auto"/>
          <w:sz w:val="22"/>
          <w:szCs w:val="22"/>
        </w:rPr>
        <w:t xml:space="preserve">4. </w:t>
      </w:r>
      <w:r w:rsidRPr="00E741C7">
        <w:rPr>
          <w:rFonts w:ascii="Calibri" w:hAnsi="Calibri"/>
          <w:color w:val="auto"/>
          <w:sz w:val="22"/>
          <w:szCs w:val="22"/>
        </w:rPr>
        <w:tab/>
      </w:r>
      <w:r w:rsidR="00064312" w:rsidRPr="00E741C7">
        <w:rPr>
          <w:rFonts w:ascii="Calibri" w:hAnsi="Calibri"/>
          <w:color w:val="auto"/>
          <w:sz w:val="22"/>
          <w:szCs w:val="22"/>
        </w:rPr>
        <w:t xml:space="preserve">FORMAL CAPABILITY MEETING </w:t>
      </w:r>
      <w:r w:rsidR="00346850" w:rsidRPr="00E741C7">
        <w:rPr>
          <w:rFonts w:ascii="Calibri" w:hAnsi="Calibri"/>
          <w:color w:val="auto"/>
          <w:sz w:val="22"/>
          <w:szCs w:val="22"/>
        </w:rPr>
        <w:t>(STAGE 1)</w:t>
      </w:r>
      <w:bookmarkEnd w:id="26"/>
      <w:bookmarkEnd w:id="27"/>
    </w:p>
    <w:p w14:paraId="23C7CACE" w14:textId="2E500778" w:rsidR="003D33F1" w:rsidRDefault="006564F2" w:rsidP="00B9614C">
      <w:pPr>
        <w:pStyle w:val="Heading2"/>
        <w:numPr>
          <w:ilvl w:val="1"/>
          <w:numId w:val="29"/>
        </w:numPr>
        <w:ind w:left="426" w:hanging="426"/>
        <w:jc w:val="both"/>
        <w:rPr>
          <w:rFonts w:ascii="Calibri" w:hAnsi="Calibri" w:cs="Calibri"/>
          <w:sz w:val="22"/>
          <w:szCs w:val="22"/>
        </w:rPr>
      </w:pPr>
      <w:bookmarkStart w:id="28" w:name="_Toc369258659"/>
      <w:r w:rsidRPr="00A27C4A">
        <w:rPr>
          <w:rFonts w:ascii="Calibri" w:hAnsi="Calibri" w:cs="Calibri"/>
          <w:sz w:val="22"/>
          <w:szCs w:val="22"/>
        </w:rPr>
        <w:t xml:space="preserve">If </w:t>
      </w:r>
      <w:r w:rsidR="000510F0">
        <w:rPr>
          <w:rFonts w:ascii="Calibri" w:hAnsi="Calibri" w:cs="Calibri"/>
          <w:sz w:val="22"/>
          <w:szCs w:val="22"/>
        </w:rPr>
        <w:t xml:space="preserve">we </w:t>
      </w:r>
      <w:r w:rsidRPr="00A27C4A">
        <w:rPr>
          <w:rFonts w:ascii="Calibri" w:hAnsi="Calibri" w:cs="Calibri"/>
          <w:sz w:val="22"/>
          <w:szCs w:val="22"/>
        </w:rPr>
        <w:t>conside</w:t>
      </w:r>
      <w:r w:rsidR="000510F0">
        <w:rPr>
          <w:rFonts w:ascii="Calibri" w:hAnsi="Calibri" w:cs="Calibri"/>
          <w:sz w:val="22"/>
          <w:szCs w:val="22"/>
        </w:rPr>
        <w:t>r</w:t>
      </w:r>
      <w:r w:rsidRPr="00A27C4A">
        <w:rPr>
          <w:rFonts w:ascii="Calibri" w:hAnsi="Calibri" w:cs="Calibri"/>
          <w:sz w:val="22"/>
          <w:szCs w:val="22"/>
        </w:rPr>
        <w:t xml:space="preserve"> that there are serious </w:t>
      </w:r>
      <w:r w:rsidR="000510F0">
        <w:rPr>
          <w:rFonts w:ascii="Calibri" w:hAnsi="Calibri" w:cs="Calibri"/>
          <w:sz w:val="22"/>
          <w:szCs w:val="22"/>
        </w:rPr>
        <w:t xml:space="preserve">performance </w:t>
      </w:r>
      <w:r w:rsidRPr="00A27C4A">
        <w:rPr>
          <w:rFonts w:ascii="Calibri" w:hAnsi="Calibri" w:cs="Calibri"/>
          <w:sz w:val="22"/>
          <w:szCs w:val="22"/>
        </w:rPr>
        <w:t>concerns</w:t>
      </w:r>
      <w:r w:rsidR="00064312" w:rsidRPr="0000491A">
        <w:rPr>
          <w:rFonts w:ascii="Calibri" w:hAnsi="Calibri" w:cs="Calibri"/>
          <w:sz w:val="22"/>
          <w:szCs w:val="22"/>
        </w:rPr>
        <w:t xml:space="preserve"> </w:t>
      </w:r>
      <w:r w:rsidR="000510F0">
        <w:rPr>
          <w:rFonts w:ascii="Calibri" w:hAnsi="Calibri" w:cs="Calibri"/>
          <w:sz w:val="22"/>
          <w:szCs w:val="22"/>
        </w:rPr>
        <w:t>you</w:t>
      </w:r>
      <w:r w:rsidRPr="00B9614C">
        <w:rPr>
          <w:rFonts w:ascii="Calibri" w:hAnsi="Calibri" w:cs="Calibri"/>
          <w:sz w:val="22"/>
          <w:szCs w:val="22"/>
        </w:rPr>
        <w:t xml:space="preserve"> will be invited t</w:t>
      </w:r>
      <w:r w:rsidR="003D33F1" w:rsidRPr="00B9614C">
        <w:rPr>
          <w:rFonts w:ascii="Calibri" w:hAnsi="Calibri" w:cs="Calibri"/>
          <w:sz w:val="22"/>
          <w:szCs w:val="22"/>
        </w:rPr>
        <w:t xml:space="preserve">o a formal capability meeting </w:t>
      </w:r>
      <w:r w:rsidR="00BE185A" w:rsidRPr="00B9614C">
        <w:rPr>
          <w:rFonts w:ascii="Calibri" w:hAnsi="Calibri" w:cs="Calibri"/>
          <w:sz w:val="22"/>
          <w:szCs w:val="22"/>
        </w:rPr>
        <w:t>to establish the facts</w:t>
      </w:r>
      <w:bookmarkEnd w:id="28"/>
      <w:r w:rsidR="00064312" w:rsidRPr="00B9614C">
        <w:rPr>
          <w:rFonts w:ascii="Calibri" w:hAnsi="Calibri" w:cs="Calibri"/>
          <w:sz w:val="22"/>
          <w:szCs w:val="22"/>
        </w:rPr>
        <w:t xml:space="preserve"> </w:t>
      </w:r>
      <w:r w:rsidR="000510F0">
        <w:rPr>
          <w:rFonts w:ascii="Calibri" w:hAnsi="Calibri" w:cs="Calibri"/>
          <w:sz w:val="22"/>
          <w:szCs w:val="22"/>
        </w:rPr>
        <w:t>and give you the opportunity to respond before formal action is taken.</w:t>
      </w:r>
    </w:p>
    <w:p w14:paraId="093DC642" w14:textId="21EB895A" w:rsidR="000510F0" w:rsidRPr="000510F0" w:rsidRDefault="000510F0" w:rsidP="000510F0">
      <w:pPr>
        <w:pStyle w:val="ListParagraph"/>
        <w:numPr>
          <w:ilvl w:val="1"/>
          <w:numId w:val="29"/>
        </w:numPr>
        <w:rPr>
          <w:rFonts w:asciiTheme="minorHAnsi" w:hAnsiTheme="minorHAnsi" w:cstheme="minorHAnsi"/>
          <w:sz w:val="22"/>
          <w:szCs w:val="22"/>
        </w:rPr>
      </w:pPr>
      <w:r w:rsidRPr="000510F0">
        <w:rPr>
          <w:rFonts w:asciiTheme="minorHAnsi" w:hAnsiTheme="minorHAnsi" w:cstheme="minorHAnsi"/>
          <w:sz w:val="22"/>
          <w:szCs w:val="22"/>
        </w:rPr>
        <w:t>Potential outcomes of this meeting are:</w:t>
      </w:r>
    </w:p>
    <w:p w14:paraId="27198A23" w14:textId="77777777" w:rsidR="000510F0" w:rsidRDefault="000510F0" w:rsidP="000510F0">
      <w:pPr>
        <w:rPr>
          <w:rFonts w:asciiTheme="minorHAnsi" w:hAnsiTheme="minorHAnsi" w:cstheme="minorHAnsi"/>
        </w:rPr>
      </w:pPr>
    </w:p>
    <w:p w14:paraId="3162D15B" w14:textId="176F33A2" w:rsidR="000510F0" w:rsidRPr="000510F0" w:rsidRDefault="000510F0" w:rsidP="000510F0">
      <w:pPr>
        <w:pStyle w:val="ListParagraph"/>
        <w:numPr>
          <w:ilvl w:val="2"/>
          <w:numId w:val="29"/>
        </w:numPr>
        <w:rPr>
          <w:rFonts w:asciiTheme="minorHAnsi" w:hAnsiTheme="minorHAnsi" w:cstheme="minorHAnsi"/>
          <w:sz w:val="22"/>
          <w:szCs w:val="22"/>
        </w:rPr>
      </w:pPr>
      <w:r w:rsidRPr="000510F0">
        <w:rPr>
          <w:rFonts w:asciiTheme="minorHAnsi" w:hAnsiTheme="minorHAnsi" w:cstheme="minorHAnsi"/>
          <w:sz w:val="22"/>
          <w:szCs w:val="22"/>
        </w:rPr>
        <w:t xml:space="preserve">it is determined that your performance does meet required standard and no further action is taken. You revert to the </w:t>
      </w:r>
      <w:r w:rsidR="00BB05BC">
        <w:rPr>
          <w:rFonts w:asciiTheme="minorHAnsi" w:hAnsiTheme="minorHAnsi" w:cstheme="minorHAnsi"/>
          <w:sz w:val="22"/>
          <w:szCs w:val="22"/>
        </w:rPr>
        <w:t>appraisal</w:t>
      </w:r>
      <w:r w:rsidRPr="000510F0">
        <w:rPr>
          <w:rFonts w:asciiTheme="minorHAnsi" w:hAnsiTheme="minorHAnsi" w:cstheme="minorHAnsi"/>
          <w:sz w:val="22"/>
          <w:szCs w:val="22"/>
        </w:rPr>
        <w:t xml:space="preserve"> Policy.</w:t>
      </w:r>
    </w:p>
    <w:p w14:paraId="466A47C6" w14:textId="116BCCA0" w:rsidR="000510F0" w:rsidRPr="000510F0" w:rsidRDefault="000510F0" w:rsidP="000510F0">
      <w:pPr>
        <w:pStyle w:val="ListParagraph"/>
        <w:numPr>
          <w:ilvl w:val="2"/>
          <w:numId w:val="29"/>
        </w:numPr>
        <w:rPr>
          <w:rFonts w:asciiTheme="minorHAnsi" w:hAnsiTheme="minorHAnsi" w:cstheme="minorHAnsi"/>
          <w:sz w:val="22"/>
          <w:szCs w:val="22"/>
        </w:rPr>
      </w:pPr>
      <w:r>
        <w:rPr>
          <w:rFonts w:asciiTheme="minorHAnsi" w:hAnsiTheme="minorHAnsi" w:cstheme="minorHAnsi"/>
          <w:sz w:val="22"/>
          <w:szCs w:val="22"/>
        </w:rPr>
        <w:t xml:space="preserve">You are issued with a warning for unsatisfactory performance. A Monitoring and Review Period will follow as set out in </w:t>
      </w:r>
      <w:r w:rsidR="0031631D">
        <w:rPr>
          <w:rFonts w:asciiTheme="minorHAnsi" w:hAnsiTheme="minorHAnsi" w:cstheme="minorHAnsi"/>
          <w:sz w:val="22"/>
          <w:szCs w:val="22"/>
        </w:rPr>
        <w:t>4.5</w:t>
      </w:r>
    </w:p>
    <w:p w14:paraId="23C7CACF" w14:textId="38FC25BB" w:rsidR="00F34047" w:rsidRPr="00B9614C" w:rsidRDefault="00226A84" w:rsidP="00B9614C">
      <w:pPr>
        <w:pStyle w:val="Heading2"/>
        <w:numPr>
          <w:ilvl w:val="1"/>
          <w:numId w:val="29"/>
        </w:numPr>
        <w:rPr>
          <w:rFonts w:ascii="Calibri" w:hAnsi="Calibri" w:cs="Calibri"/>
          <w:sz w:val="22"/>
          <w:szCs w:val="22"/>
        </w:rPr>
      </w:pPr>
      <w:bookmarkStart w:id="29" w:name="_Toc369258660"/>
      <w:r w:rsidRPr="000510F0">
        <w:rPr>
          <w:rFonts w:ascii="Calibri" w:hAnsi="Calibri" w:cs="Calibri"/>
          <w:sz w:val="22"/>
          <w:szCs w:val="22"/>
        </w:rPr>
        <w:t>W</w:t>
      </w:r>
      <w:r w:rsidR="00206D56" w:rsidRPr="000510F0">
        <w:rPr>
          <w:rFonts w:ascii="Calibri" w:hAnsi="Calibri" w:cs="Calibri"/>
          <w:sz w:val="22"/>
          <w:szCs w:val="22"/>
        </w:rPr>
        <w:t>here</w:t>
      </w:r>
      <w:r w:rsidR="00206D56" w:rsidRPr="00B9614C">
        <w:rPr>
          <w:rFonts w:ascii="Calibri" w:hAnsi="Calibri" w:cs="Calibri"/>
          <w:sz w:val="22"/>
          <w:szCs w:val="22"/>
        </w:rPr>
        <w:t xml:space="preserve"> a warning is issued</w:t>
      </w:r>
      <w:r w:rsidR="0031631D">
        <w:rPr>
          <w:rFonts w:ascii="Calibri" w:hAnsi="Calibri" w:cs="Calibri"/>
          <w:sz w:val="22"/>
          <w:szCs w:val="22"/>
        </w:rPr>
        <w:t xml:space="preserve"> at stage 1</w:t>
      </w:r>
      <w:r w:rsidR="00206D56" w:rsidRPr="00B9614C">
        <w:rPr>
          <w:rFonts w:ascii="Calibri" w:hAnsi="Calibri" w:cs="Calibri"/>
          <w:sz w:val="22"/>
          <w:szCs w:val="22"/>
        </w:rPr>
        <w:t>, this will usually be a first written warning.  However</w:t>
      </w:r>
      <w:r w:rsidR="00F71052">
        <w:rPr>
          <w:rFonts w:ascii="Calibri" w:hAnsi="Calibri" w:cs="Calibri"/>
          <w:sz w:val="22"/>
          <w:szCs w:val="22"/>
        </w:rPr>
        <w:t>,</w:t>
      </w:r>
      <w:r w:rsidR="00206D56" w:rsidRPr="00B9614C">
        <w:rPr>
          <w:rFonts w:ascii="Calibri" w:hAnsi="Calibri" w:cs="Calibri"/>
          <w:sz w:val="22"/>
          <w:szCs w:val="22"/>
        </w:rPr>
        <w:t xml:space="preserve"> i</w:t>
      </w:r>
      <w:r w:rsidR="00FC079B" w:rsidRPr="00B9614C">
        <w:rPr>
          <w:rFonts w:ascii="Calibri" w:hAnsi="Calibri" w:cs="Calibri"/>
          <w:sz w:val="22"/>
          <w:szCs w:val="22"/>
        </w:rPr>
        <w:t xml:space="preserve">n very serious cases or in cases where performance issues have been dealt with previously under the formal capability procedure, </w:t>
      </w:r>
      <w:r w:rsidR="00F71052">
        <w:rPr>
          <w:rFonts w:ascii="Calibri" w:hAnsi="Calibri" w:cs="Calibri"/>
          <w:sz w:val="22"/>
          <w:szCs w:val="22"/>
        </w:rPr>
        <w:t xml:space="preserve">and there are still concerns, </w:t>
      </w:r>
      <w:r w:rsidR="00FC079B" w:rsidRPr="00B9614C">
        <w:rPr>
          <w:rFonts w:ascii="Calibri" w:hAnsi="Calibri" w:cs="Calibri"/>
          <w:sz w:val="22"/>
          <w:szCs w:val="22"/>
        </w:rPr>
        <w:t xml:space="preserve">this </w:t>
      </w:r>
      <w:r w:rsidR="003D33F1" w:rsidRPr="00B9614C">
        <w:rPr>
          <w:rFonts w:ascii="Calibri" w:hAnsi="Calibri" w:cs="Calibri"/>
          <w:sz w:val="22"/>
          <w:szCs w:val="22"/>
        </w:rPr>
        <w:t xml:space="preserve">could </w:t>
      </w:r>
      <w:r w:rsidR="00206D56" w:rsidRPr="00B9614C">
        <w:rPr>
          <w:rFonts w:ascii="Calibri" w:hAnsi="Calibri" w:cs="Calibri"/>
          <w:sz w:val="22"/>
          <w:szCs w:val="22"/>
        </w:rPr>
        <w:t xml:space="preserve">be a </w:t>
      </w:r>
      <w:r w:rsidR="00FC079B" w:rsidRPr="00B9614C">
        <w:rPr>
          <w:rFonts w:ascii="Calibri" w:hAnsi="Calibri" w:cs="Calibri"/>
          <w:sz w:val="22"/>
          <w:szCs w:val="22"/>
        </w:rPr>
        <w:t>final written warning.</w:t>
      </w:r>
      <w:bookmarkEnd w:id="29"/>
      <w:r w:rsidR="00FC079B" w:rsidRPr="00B9614C">
        <w:rPr>
          <w:rFonts w:ascii="Calibri" w:hAnsi="Calibri" w:cs="Calibri"/>
          <w:sz w:val="22"/>
          <w:szCs w:val="22"/>
        </w:rPr>
        <w:t xml:space="preserve"> </w:t>
      </w:r>
      <w:r w:rsidR="00F71052">
        <w:rPr>
          <w:rFonts w:ascii="Calibri" w:hAnsi="Calibri" w:cs="Calibri"/>
          <w:sz w:val="22"/>
          <w:szCs w:val="22"/>
        </w:rPr>
        <w:t xml:space="preserve"> The implications in relation to pay progression will be set out in writing.</w:t>
      </w:r>
    </w:p>
    <w:p w14:paraId="23C7CAD0" w14:textId="5E9A9064" w:rsidR="00F34047" w:rsidRPr="00B9614C" w:rsidRDefault="00F34047" w:rsidP="00B9614C">
      <w:pPr>
        <w:pStyle w:val="Heading2"/>
        <w:numPr>
          <w:ilvl w:val="1"/>
          <w:numId w:val="29"/>
        </w:numPr>
        <w:rPr>
          <w:rFonts w:ascii="Calibri" w:hAnsi="Calibri" w:cs="Calibri"/>
          <w:sz w:val="22"/>
          <w:szCs w:val="22"/>
        </w:rPr>
      </w:pPr>
      <w:r w:rsidRPr="00B9614C">
        <w:rPr>
          <w:rFonts w:ascii="Calibri" w:hAnsi="Calibri" w:cs="Calibri"/>
          <w:sz w:val="22"/>
          <w:szCs w:val="22"/>
        </w:rPr>
        <w:t xml:space="preserve">The warning will normally remain active for 12 months from the end of the monitoring and review period. During this time any further performance concerns will be considered at the next stage of the process (stage 2). After the active period the warning will remain on your </w:t>
      </w:r>
      <w:r w:rsidRPr="00B9614C">
        <w:rPr>
          <w:rFonts w:ascii="Calibri" w:hAnsi="Calibri" w:cs="Calibri"/>
          <w:sz w:val="22"/>
          <w:szCs w:val="22"/>
        </w:rPr>
        <w:lastRenderedPageBreak/>
        <w:t>personnel file but will be disregarded in deciding the outcome of any future capability proceedings</w:t>
      </w:r>
      <w:r w:rsidR="0031631D">
        <w:rPr>
          <w:rFonts w:ascii="Calibri" w:hAnsi="Calibri" w:cs="Calibri"/>
          <w:sz w:val="22"/>
          <w:szCs w:val="22"/>
        </w:rPr>
        <w:t>, subject to the provision of 3.9 above (not returning to earlier stage).</w:t>
      </w:r>
    </w:p>
    <w:p w14:paraId="23C7CAD1" w14:textId="77777777" w:rsidR="00A93D35" w:rsidRPr="001519D3" w:rsidRDefault="008A3ADE" w:rsidP="00B9614C">
      <w:pPr>
        <w:pStyle w:val="Heading2"/>
        <w:numPr>
          <w:ilvl w:val="0"/>
          <w:numId w:val="0"/>
        </w:numPr>
        <w:ind w:left="426" w:hanging="426"/>
        <w:jc w:val="both"/>
        <w:rPr>
          <w:rFonts w:ascii="Calibri" w:hAnsi="Calibri"/>
          <w:b/>
          <w:sz w:val="22"/>
          <w:szCs w:val="22"/>
        </w:rPr>
      </w:pPr>
      <w:bookmarkStart w:id="30" w:name="_Toc369258661"/>
      <w:r>
        <w:rPr>
          <w:rFonts w:ascii="Calibri" w:hAnsi="Calibri"/>
          <w:b/>
          <w:sz w:val="22"/>
          <w:szCs w:val="22"/>
        </w:rPr>
        <w:t xml:space="preserve">       </w:t>
      </w:r>
      <w:r w:rsidR="00A93D35" w:rsidRPr="001519D3">
        <w:rPr>
          <w:rFonts w:ascii="Calibri" w:hAnsi="Calibri"/>
          <w:b/>
          <w:sz w:val="22"/>
          <w:szCs w:val="22"/>
        </w:rPr>
        <w:t>Monitoring &amp; Review Period (1):</w:t>
      </w:r>
      <w:bookmarkEnd w:id="30"/>
    </w:p>
    <w:p w14:paraId="23C7CAD2" w14:textId="233D09DC" w:rsidR="008A3ADE" w:rsidRDefault="00DF0940" w:rsidP="008A3ADE">
      <w:pPr>
        <w:pStyle w:val="Heading2"/>
        <w:numPr>
          <w:ilvl w:val="1"/>
          <w:numId w:val="29"/>
        </w:numPr>
        <w:jc w:val="both"/>
        <w:rPr>
          <w:rFonts w:ascii="Calibri" w:hAnsi="Calibri"/>
          <w:sz w:val="22"/>
          <w:szCs w:val="22"/>
        </w:rPr>
      </w:pPr>
      <w:bookmarkStart w:id="31" w:name="_Toc369258662"/>
      <w:r w:rsidRPr="001519D3">
        <w:rPr>
          <w:rFonts w:ascii="Calibri" w:hAnsi="Calibri"/>
          <w:sz w:val="22"/>
          <w:szCs w:val="22"/>
        </w:rPr>
        <w:t xml:space="preserve">The standard set length of the </w:t>
      </w:r>
      <w:r w:rsidR="00581411" w:rsidRPr="001519D3">
        <w:rPr>
          <w:rFonts w:ascii="Calibri" w:hAnsi="Calibri"/>
          <w:sz w:val="22"/>
          <w:szCs w:val="22"/>
        </w:rPr>
        <w:t>monitoring and review period</w:t>
      </w:r>
      <w:r w:rsidRPr="001519D3">
        <w:rPr>
          <w:rFonts w:ascii="Calibri" w:hAnsi="Calibri"/>
          <w:sz w:val="22"/>
          <w:szCs w:val="22"/>
        </w:rPr>
        <w:t xml:space="preserve"> following the formal capability meeting in this </w:t>
      </w:r>
      <w:r w:rsidR="00247E16" w:rsidRPr="001519D3">
        <w:rPr>
          <w:rFonts w:ascii="Calibri" w:hAnsi="Calibri"/>
          <w:sz w:val="22"/>
          <w:szCs w:val="22"/>
        </w:rPr>
        <w:t>Trust</w:t>
      </w:r>
      <w:r w:rsidRPr="001519D3">
        <w:rPr>
          <w:rFonts w:ascii="Calibri" w:hAnsi="Calibri"/>
          <w:sz w:val="22"/>
          <w:szCs w:val="22"/>
        </w:rPr>
        <w:t xml:space="preserve"> is </w:t>
      </w:r>
      <w:r w:rsidR="00581411" w:rsidRPr="001519D3">
        <w:rPr>
          <w:rFonts w:ascii="Calibri" w:hAnsi="Calibri"/>
          <w:sz w:val="22"/>
          <w:szCs w:val="22"/>
        </w:rPr>
        <w:t xml:space="preserve">normally </w:t>
      </w:r>
      <w:r w:rsidR="00064312" w:rsidRPr="001519D3">
        <w:rPr>
          <w:rFonts w:ascii="Calibri" w:hAnsi="Calibri"/>
          <w:sz w:val="22"/>
          <w:szCs w:val="22"/>
        </w:rPr>
        <w:t>four</w:t>
      </w:r>
      <w:r w:rsidR="00581411" w:rsidRPr="001519D3">
        <w:rPr>
          <w:rFonts w:ascii="Calibri" w:hAnsi="Calibri"/>
          <w:sz w:val="22"/>
          <w:szCs w:val="22"/>
        </w:rPr>
        <w:t xml:space="preserve"> weeks. </w:t>
      </w:r>
      <w:r w:rsidR="008C7FF5">
        <w:rPr>
          <w:rFonts w:ascii="Calibri" w:hAnsi="Calibri"/>
          <w:sz w:val="22"/>
          <w:szCs w:val="22"/>
        </w:rPr>
        <w:t>In exceptional</w:t>
      </w:r>
      <w:r w:rsidR="00581411" w:rsidRPr="001519D3">
        <w:rPr>
          <w:rFonts w:ascii="Calibri" w:hAnsi="Calibri"/>
          <w:sz w:val="22"/>
          <w:szCs w:val="22"/>
        </w:rPr>
        <w:t xml:space="preserve"> circumstances, this period can be extended</w:t>
      </w:r>
      <w:r w:rsidR="00F71052">
        <w:rPr>
          <w:rFonts w:ascii="Calibri" w:hAnsi="Calibri"/>
          <w:sz w:val="22"/>
          <w:szCs w:val="22"/>
        </w:rPr>
        <w:t xml:space="preserve"> up to a maximum of 8 weeks</w:t>
      </w:r>
      <w:r w:rsidR="00064312" w:rsidRPr="001519D3">
        <w:rPr>
          <w:rFonts w:ascii="Calibri" w:hAnsi="Calibri"/>
          <w:sz w:val="22"/>
          <w:szCs w:val="22"/>
        </w:rPr>
        <w:t>.</w:t>
      </w:r>
      <w:r w:rsidR="00581411" w:rsidRPr="001519D3">
        <w:rPr>
          <w:rFonts w:ascii="Calibri" w:hAnsi="Calibri"/>
          <w:sz w:val="22"/>
          <w:szCs w:val="22"/>
        </w:rPr>
        <w:t xml:space="preserve"> </w:t>
      </w:r>
      <w:bookmarkStart w:id="32" w:name="_Toc369258663"/>
      <w:bookmarkEnd w:id="31"/>
    </w:p>
    <w:p w14:paraId="23C7CAD3" w14:textId="3BF13788" w:rsidR="00795F5E" w:rsidRPr="001519D3" w:rsidRDefault="00172CEE" w:rsidP="00B9614C">
      <w:pPr>
        <w:pStyle w:val="Heading2"/>
        <w:numPr>
          <w:ilvl w:val="1"/>
          <w:numId w:val="29"/>
        </w:numPr>
        <w:jc w:val="both"/>
        <w:rPr>
          <w:rFonts w:ascii="Calibri" w:hAnsi="Calibri"/>
          <w:sz w:val="22"/>
          <w:szCs w:val="22"/>
        </w:rPr>
      </w:pPr>
      <w:r w:rsidRPr="001519D3">
        <w:rPr>
          <w:rFonts w:ascii="Calibri" w:hAnsi="Calibri"/>
          <w:sz w:val="22"/>
          <w:szCs w:val="22"/>
        </w:rPr>
        <w:t xml:space="preserve">At the end of the </w:t>
      </w:r>
      <w:r w:rsidR="00122E19" w:rsidRPr="001519D3">
        <w:rPr>
          <w:rFonts w:ascii="Calibri" w:hAnsi="Calibri"/>
          <w:sz w:val="22"/>
          <w:szCs w:val="22"/>
        </w:rPr>
        <w:t>monitoring and review period</w:t>
      </w:r>
      <w:r w:rsidRPr="001519D3">
        <w:rPr>
          <w:rFonts w:ascii="Calibri" w:hAnsi="Calibri"/>
          <w:sz w:val="22"/>
          <w:szCs w:val="22"/>
        </w:rPr>
        <w:t xml:space="preserve"> </w:t>
      </w:r>
      <w:r w:rsidR="009A748C" w:rsidRPr="001519D3">
        <w:rPr>
          <w:rFonts w:ascii="Calibri" w:hAnsi="Calibri"/>
          <w:sz w:val="22"/>
          <w:szCs w:val="22"/>
        </w:rPr>
        <w:t>you</w:t>
      </w:r>
      <w:r w:rsidR="00795F5E" w:rsidRPr="001519D3">
        <w:rPr>
          <w:rFonts w:ascii="Calibri" w:hAnsi="Calibri"/>
          <w:sz w:val="22"/>
          <w:szCs w:val="22"/>
        </w:rPr>
        <w:t xml:space="preserve"> will be invited to a formal review meeting, unless </w:t>
      </w:r>
      <w:r w:rsidR="009A748C" w:rsidRPr="001519D3">
        <w:rPr>
          <w:rFonts w:ascii="Calibri" w:hAnsi="Calibri"/>
          <w:sz w:val="22"/>
          <w:szCs w:val="22"/>
        </w:rPr>
        <w:t>you</w:t>
      </w:r>
      <w:r w:rsidR="00795F5E" w:rsidRPr="001519D3">
        <w:rPr>
          <w:rFonts w:ascii="Calibri" w:hAnsi="Calibri"/>
          <w:sz w:val="22"/>
          <w:szCs w:val="22"/>
        </w:rPr>
        <w:t xml:space="preserve"> were issued with a final written warning in which case </w:t>
      </w:r>
      <w:r w:rsidR="009A748C" w:rsidRPr="001519D3">
        <w:rPr>
          <w:rFonts w:ascii="Calibri" w:hAnsi="Calibri"/>
          <w:sz w:val="22"/>
          <w:szCs w:val="22"/>
        </w:rPr>
        <w:t>you</w:t>
      </w:r>
      <w:r w:rsidR="00795F5E" w:rsidRPr="001519D3">
        <w:rPr>
          <w:rFonts w:ascii="Calibri" w:hAnsi="Calibri"/>
          <w:sz w:val="22"/>
          <w:szCs w:val="22"/>
        </w:rPr>
        <w:t xml:space="preserve"> will be invited to a decision meeting</w:t>
      </w:r>
      <w:bookmarkEnd w:id="32"/>
      <w:r w:rsidR="0031631D">
        <w:rPr>
          <w:rFonts w:ascii="Calibri" w:hAnsi="Calibri"/>
          <w:sz w:val="22"/>
          <w:szCs w:val="22"/>
        </w:rPr>
        <w:t>.</w:t>
      </w:r>
    </w:p>
    <w:p w14:paraId="23C7CAD4" w14:textId="61EAF593" w:rsidR="00795F5E" w:rsidRPr="00E741C7" w:rsidRDefault="00E741C7" w:rsidP="00B9614C">
      <w:pPr>
        <w:pStyle w:val="Heading1"/>
        <w:numPr>
          <w:ilvl w:val="0"/>
          <w:numId w:val="0"/>
        </w:numPr>
        <w:spacing w:after="240"/>
        <w:ind w:left="426" w:hanging="426"/>
        <w:jc w:val="both"/>
        <w:rPr>
          <w:rFonts w:ascii="Calibri" w:hAnsi="Calibri"/>
          <w:color w:val="auto"/>
          <w:sz w:val="22"/>
          <w:szCs w:val="22"/>
        </w:rPr>
      </w:pPr>
      <w:bookmarkStart w:id="33" w:name="_Toc369258664"/>
      <w:bookmarkStart w:id="34" w:name="_Toc369258700"/>
      <w:r w:rsidRPr="00E741C7">
        <w:rPr>
          <w:rFonts w:ascii="Calibri" w:hAnsi="Calibri"/>
          <w:color w:val="auto"/>
          <w:sz w:val="22"/>
          <w:szCs w:val="22"/>
        </w:rPr>
        <w:t xml:space="preserve">5. </w:t>
      </w:r>
      <w:r w:rsidR="00346850" w:rsidRPr="00E741C7">
        <w:rPr>
          <w:rFonts w:ascii="Calibri" w:hAnsi="Calibri"/>
          <w:color w:val="auto"/>
          <w:sz w:val="22"/>
          <w:szCs w:val="22"/>
        </w:rPr>
        <w:t>FORMAL REVIEW MEETING (STAGE 2)</w:t>
      </w:r>
      <w:bookmarkEnd w:id="33"/>
      <w:bookmarkEnd w:id="34"/>
    </w:p>
    <w:p w14:paraId="208B4765" w14:textId="77777777" w:rsidR="0031631D" w:rsidRDefault="0031631D" w:rsidP="0031631D">
      <w:pPr>
        <w:pStyle w:val="Heading2"/>
        <w:numPr>
          <w:ilvl w:val="1"/>
          <w:numId w:val="30"/>
        </w:numPr>
        <w:jc w:val="both"/>
        <w:rPr>
          <w:rFonts w:ascii="Calibri" w:hAnsi="Calibri" w:cs="Calibri"/>
          <w:sz w:val="22"/>
          <w:szCs w:val="22"/>
          <w:lang w:val="en-US"/>
        </w:rPr>
      </w:pPr>
      <w:bookmarkStart w:id="35" w:name="_Toc369258665"/>
      <w:r>
        <w:rPr>
          <w:rFonts w:ascii="Calibri" w:hAnsi="Calibri" w:cs="Calibri"/>
          <w:sz w:val="22"/>
          <w:szCs w:val="22"/>
          <w:lang w:val="en-US"/>
        </w:rPr>
        <w:t>Potential outcomes for this formal review meeting at Stage 2 are:</w:t>
      </w:r>
    </w:p>
    <w:p w14:paraId="23C7CAD5" w14:textId="464605A8" w:rsidR="008A3ADE" w:rsidRDefault="008A3ADE" w:rsidP="0031631D">
      <w:pPr>
        <w:pStyle w:val="Heading2"/>
        <w:numPr>
          <w:ilvl w:val="2"/>
          <w:numId w:val="30"/>
        </w:numPr>
        <w:jc w:val="both"/>
        <w:rPr>
          <w:rFonts w:ascii="Calibri" w:hAnsi="Calibri" w:cs="Calibri"/>
          <w:sz w:val="22"/>
          <w:szCs w:val="22"/>
          <w:lang w:val="en-US"/>
        </w:rPr>
      </w:pPr>
      <w:r w:rsidRPr="0031631D">
        <w:rPr>
          <w:rFonts w:ascii="Calibri" w:hAnsi="Calibri" w:cs="Calibri"/>
          <w:sz w:val="22"/>
          <w:szCs w:val="22"/>
          <w:lang w:val="en-US"/>
        </w:rPr>
        <w:t xml:space="preserve">If the person conducting the formal review meeting decides that sufficient progress and improvement has been made, then the capability procedure will cease and the </w:t>
      </w:r>
      <w:r w:rsidR="00F71052" w:rsidRPr="0031631D">
        <w:rPr>
          <w:rFonts w:ascii="Calibri" w:hAnsi="Calibri" w:cs="Calibri"/>
          <w:sz w:val="22"/>
          <w:szCs w:val="22"/>
          <w:lang w:val="en-US"/>
        </w:rPr>
        <w:t xml:space="preserve">performance management </w:t>
      </w:r>
      <w:r w:rsidRPr="0031631D">
        <w:rPr>
          <w:rFonts w:ascii="Calibri" w:hAnsi="Calibri" w:cs="Calibri"/>
          <w:sz w:val="22"/>
          <w:szCs w:val="22"/>
          <w:lang w:val="en-US"/>
        </w:rPr>
        <w:t xml:space="preserve">process will </w:t>
      </w:r>
      <w:r w:rsidR="0031631D">
        <w:rPr>
          <w:rFonts w:ascii="Calibri" w:hAnsi="Calibri" w:cs="Calibri"/>
          <w:sz w:val="22"/>
          <w:szCs w:val="22"/>
          <w:lang w:val="en-US"/>
        </w:rPr>
        <w:t>continue.</w:t>
      </w:r>
    </w:p>
    <w:p w14:paraId="23C7CAD6" w14:textId="0F4C6AAA" w:rsidR="00581411" w:rsidRDefault="00DF0940" w:rsidP="0031631D">
      <w:pPr>
        <w:pStyle w:val="ListParagraph"/>
        <w:numPr>
          <w:ilvl w:val="2"/>
          <w:numId w:val="30"/>
        </w:numPr>
        <w:rPr>
          <w:rFonts w:ascii="Calibri" w:hAnsi="Calibri"/>
          <w:sz w:val="22"/>
          <w:szCs w:val="22"/>
          <w:lang w:val="en-US"/>
        </w:rPr>
      </w:pPr>
      <w:r w:rsidRPr="0031631D">
        <w:rPr>
          <w:rFonts w:asciiTheme="minorHAnsi" w:hAnsiTheme="minorHAnsi" w:cstheme="minorHAnsi"/>
          <w:sz w:val="22"/>
          <w:szCs w:val="22"/>
          <w:lang w:val="en-US"/>
        </w:rPr>
        <w:t>I</w:t>
      </w:r>
      <w:r w:rsidR="00FC079B" w:rsidRPr="0031631D">
        <w:rPr>
          <w:rFonts w:asciiTheme="minorHAnsi" w:hAnsiTheme="minorHAnsi" w:cstheme="minorHAnsi"/>
          <w:sz w:val="22"/>
          <w:szCs w:val="22"/>
          <w:lang w:val="en-US"/>
        </w:rPr>
        <w:t>f</w:t>
      </w:r>
      <w:r w:rsidR="00581411" w:rsidRPr="0031631D">
        <w:rPr>
          <w:rFonts w:asciiTheme="minorHAnsi" w:hAnsiTheme="minorHAnsi" w:cstheme="minorHAnsi"/>
          <w:sz w:val="22"/>
          <w:szCs w:val="22"/>
          <w:lang w:val="en-US"/>
        </w:rPr>
        <w:t xml:space="preserve"> the</w:t>
      </w:r>
      <w:r w:rsidR="00581411" w:rsidRPr="0031631D">
        <w:rPr>
          <w:rFonts w:ascii="Calibri" w:hAnsi="Calibri"/>
          <w:sz w:val="22"/>
          <w:szCs w:val="22"/>
          <w:lang w:val="en-US"/>
        </w:rPr>
        <w:t xml:space="preserve"> person conducting the formal review meeting decides that</w:t>
      </w:r>
      <w:r w:rsidR="00FC079B" w:rsidRPr="0031631D">
        <w:rPr>
          <w:rFonts w:ascii="Calibri" w:hAnsi="Calibri"/>
          <w:sz w:val="22"/>
          <w:szCs w:val="22"/>
          <w:lang w:val="en-US"/>
        </w:rPr>
        <w:t xml:space="preserve"> some progress has been made and there is confidence that more is likely, it may be appropriate to extend the monitoring and review period</w:t>
      </w:r>
      <w:r w:rsidR="00064312" w:rsidRPr="0031631D">
        <w:rPr>
          <w:rFonts w:ascii="Calibri" w:hAnsi="Calibri"/>
          <w:sz w:val="22"/>
          <w:szCs w:val="22"/>
          <w:lang w:val="en-US"/>
        </w:rPr>
        <w:t xml:space="preserve"> up to a maximum of four</w:t>
      </w:r>
      <w:r w:rsidR="005111F8" w:rsidRPr="0031631D">
        <w:rPr>
          <w:rFonts w:ascii="Calibri" w:hAnsi="Calibri"/>
          <w:sz w:val="22"/>
          <w:szCs w:val="22"/>
          <w:lang w:val="en-US"/>
        </w:rPr>
        <w:t xml:space="preserve"> additional weeks</w:t>
      </w:r>
      <w:r w:rsidR="00581411" w:rsidRPr="0031631D">
        <w:rPr>
          <w:rFonts w:ascii="Calibri" w:hAnsi="Calibri"/>
          <w:sz w:val="22"/>
          <w:szCs w:val="22"/>
          <w:lang w:val="en-US"/>
        </w:rPr>
        <w:t>.</w:t>
      </w:r>
      <w:bookmarkEnd w:id="35"/>
    </w:p>
    <w:p w14:paraId="012D0CCD" w14:textId="77777777" w:rsidR="0031631D" w:rsidRPr="0031631D" w:rsidRDefault="0031631D" w:rsidP="0031631D">
      <w:pPr>
        <w:pStyle w:val="ListParagraph"/>
        <w:rPr>
          <w:rFonts w:ascii="Calibri" w:hAnsi="Calibri"/>
          <w:sz w:val="22"/>
          <w:szCs w:val="22"/>
          <w:lang w:val="en-US"/>
        </w:rPr>
      </w:pPr>
    </w:p>
    <w:p w14:paraId="23C7CAD7" w14:textId="0ED35DD0" w:rsidR="008A3ADE" w:rsidRPr="0031631D" w:rsidRDefault="00FC079B" w:rsidP="0031631D">
      <w:pPr>
        <w:pStyle w:val="ListParagraph"/>
        <w:numPr>
          <w:ilvl w:val="2"/>
          <w:numId w:val="30"/>
        </w:numPr>
        <w:rPr>
          <w:rFonts w:asciiTheme="minorHAnsi" w:hAnsiTheme="minorHAnsi" w:cstheme="minorHAnsi"/>
          <w:sz w:val="22"/>
          <w:szCs w:val="22"/>
          <w:lang w:val="en-US"/>
        </w:rPr>
      </w:pPr>
      <w:bookmarkStart w:id="36" w:name="_Toc369258666"/>
      <w:r w:rsidRPr="0031631D">
        <w:rPr>
          <w:rFonts w:ascii="Calibri" w:hAnsi="Calibri" w:cs="Calibri"/>
          <w:sz w:val="22"/>
          <w:szCs w:val="22"/>
          <w:lang w:val="en-US"/>
        </w:rPr>
        <w:t xml:space="preserve">If no, or insufficient improvement has been made during the monitoring and review period, </w:t>
      </w:r>
      <w:r w:rsidR="0031631D">
        <w:rPr>
          <w:rFonts w:ascii="Calibri" w:hAnsi="Calibri" w:cs="Calibri"/>
          <w:sz w:val="22"/>
          <w:szCs w:val="22"/>
          <w:lang w:val="en-US"/>
        </w:rPr>
        <w:t xml:space="preserve">you </w:t>
      </w:r>
      <w:r w:rsidRPr="0031631D">
        <w:rPr>
          <w:rFonts w:ascii="Calibri" w:hAnsi="Calibri" w:cs="Calibri"/>
          <w:sz w:val="22"/>
          <w:szCs w:val="22"/>
          <w:lang w:val="en-US"/>
        </w:rPr>
        <w:t xml:space="preserve">will </w:t>
      </w:r>
      <w:r w:rsidRPr="0031631D">
        <w:rPr>
          <w:rFonts w:ascii="Calibri" w:hAnsi="Calibri" w:cs="Calibri"/>
          <w:sz w:val="22"/>
          <w:szCs w:val="22"/>
        </w:rPr>
        <w:t>receive a final written warning.</w:t>
      </w:r>
      <w:bookmarkEnd w:id="36"/>
      <w:r w:rsidR="008A3ADE" w:rsidRPr="0031631D">
        <w:rPr>
          <w:rFonts w:ascii="Calibri" w:hAnsi="Calibri" w:cs="Calibri"/>
          <w:sz w:val="22"/>
          <w:szCs w:val="22"/>
        </w:rPr>
        <w:t xml:space="preserve"> A further Monitoring and Review Period will follow in accordance with 4.</w:t>
      </w:r>
      <w:r w:rsidR="0031631D">
        <w:rPr>
          <w:rFonts w:ascii="Calibri" w:hAnsi="Calibri" w:cs="Calibri"/>
          <w:sz w:val="22"/>
          <w:szCs w:val="22"/>
        </w:rPr>
        <w:t>5</w:t>
      </w:r>
      <w:r w:rsidR="008A3ADE" w:rsidRPr="0031631D">
        <w:rPr>
          <w:rFonts w:ascii="Calibri" w:hAnsi="Calibri" w:cs="Calibri"/>
          <w:sz w:val="22"/>
          <w:szCs w:val="22"/>
        </w:rPr>
        <w:t xml:space="preserve">. </w:t>
      </w:r>
    </w:p>
    <w:p w14:paraId="23C7CAD8" w14:textId="5434295A" w:rsidR="00FC079B" w:rsidRPr="00A27C4A" w:rsidRDefault="008A3ADE" w:rsidP="00B9614C">
      <w:pPr>
        <w:pStyle w:val="Heading2"/>
        <w:numPr>
          <w:ilvl w:val="1"/>
          <w:numId w:val="30"/>
        </w:numPr>
        <w:jc w:val="both"/>
        <w:rPr>
          <w:rFonts w:ascii="Calibri" w:hAnsi="Calibri" w:cs="Calibri"/>
          <w:sz w:val="22"/>
          <w:szCs w:val="22"/>
          <w:lang w:val="en-US"/>
        </w:rPr>
      </w:pPr>
      <w:r w:rsidRPr="00B9614C">
        <w:rPr>
          <w:rFonts w:ascii="Calibri" w:hAnsi="Calibri" w:cs="Calibri"/>
          <w:sz w:val="22"/>
          <w:szCs w:val="22"/>
        </w:rPr>
        <w:t>The warning will normally remain active for</w:t>
      </w:r>
      <w:r w:rsidR="00B9614C">
        <w:rPr>
          <w:rFonts w:ascii="Calibri" w:hAnsi="Calibri" w:cs="Calibri"/>
          <w:sz w:val="22"/>
          <w:szCs w:val="22"/>
        </w:rPr>
        <w:t xml:space="preserve"> </w:t>
      </w:r>
      <w:r w:rsidRPr="00B9614C">
        <w:rPr>
          <w:rFonts w:ascii="Calibri" w:hAnsi="Calibri" w:cs="Calibri"/>
          <w:sz w:val="22"/>
          <w:szCs w:val="22"/>
        </w:rPr>
        <w:t>12 months from the end of the further monitoring and review period. During this time any further performance concerns will be addressed at the next stage of the process (stage 3). After the active period the warning will remain on your personnel file but will be disregarded in deciding the outcome of any future capability proceedings</w:t>
      </w:r>
      <w:r w:rsidR="0083520B">
        <w:rPr>
          <w:rFonts w:ascii="Calibri" w:hAnsi="Calibri" w:cs="Calibri"/>
          <w:sz w:val="22"/>
          <w:szCs w:val="22"/>
        </w:rPr>
        <w:t>, subject to the provision of 3.9 above (not returning to earlier stage).</w:t>
      </w:r>
    </w:p>
    <w:p w14:paraId="23C7CAD9" w14:textId="77777777" w:rsidR="00A93D35" w:rsidRPr="001519D3" w:rsidRDefault="00A93D35" w:rsidP="00B9614C">
      <w:pPr>
        <w:pStyle w:val="Heading2"/>
        <w:numPr>
          <w:ilvl w:val="0"/>
          <w:numId w:val="0"/>
        </w:numPr>
        <w:ind w:left="426" w:hanging="77"/>
        <w:jc w:val="both"/>
        <w:rPr>
          <w:rFonts w:ascii="Calibri" w:hAnsi="Calibri"/>
          <w:b/>
          <w:sz w:val="22"/>
          <w:szCs w:val="22"/>
          <w:lang w:val="en-US"/>
        </w:rPr>
      </w:pPr>
      <w:bookmarkStart w:id="37" w:name="_Toc369258667"/>
      <w:r w:rsidRPr="001519D3">
        <w:rPr>
          <w:rFonts w:ascii="Calibri" w:hAnsi="Calibri"/>
          <w:b/>
          <w:sz w:val="22"/>
          <w:szCs w:val="22"/>
        </w:rPr>
        <w:t>Monitoring &amp; Review Period (2):</w:t>
      </w:r>
      <w:bookmarkEnd w:id="37"/>
    </w:p>
    <w:p w14:paraId="23C7CADA" w14:textId="4F745033" w:rsidR="00FE08D5" w:rsidRPr="001519D3" w:rsidRDefault="00CB17C0" w:rsidP="00B9614C">
      <w:pPr>
        <w:pStyle w:val="Heading2"/>
        <w:numPr>
          <w:ilvl w:val="1"/>
          <w:numId w:val="30"/>
        </w:numPr>
        <w:jc w:val="both"/>
        <w:rPr>
          <w:rFonts w:ascii="Calibri" w:hAnsi="Calibri"/>
          <w:sz w:val="22"/>
          <w:szCs w:val="22"/>
        </w:rPr>
      </w:pPr>
      <w:bookmarkStart w:id="38" w:name="_Toc369258668"/>
      <w:r w:rsidRPr="001519D3">
        <w:rPr>
          <w:rFonts w:ascii="Calibri" w:hAnsi="Calibri"/>
          <w:sz w:val="22"/>
          <w:szCs w:val="22"/>
        </w:rPr>
        <w:t>A</w:t>
      </w:r>
      <w:r w:rsidR="00FE08D5" w:rsidRPr="001519D3">
        <w:rPr>
          <w:rFonts w:ascii="Calibri" w:hAnsi="Calibri"/>
          <w:sz w:val="22"/>
          <w:szCs w:val="22"/>
        </w:rPr>
        <w:t xml:space="preserve">t the end of the further monitoring and review period, </w:t>
      </w:r>
      <w:r w:rsidR="0083520B">
        <w:rPr>
          <w:rFonts w:ascii="Calibri" w:hAnsi="Calibri"/>
          <w:sz w:val="22"/>
          <w:szCs w:val="22"/>
        </w:rPr>
        <w:t xml:space="preserve">you </w:t>
      </w:r>
      <w:r w:rsidR="00FE08D5" w:rsidRPr="001519D3">
        <w:rPr>
          <w:rFonts w:ascii="Calibri" w:hAnsi="Calibri"/>
          <w:sz w:val="22"/>
          <w:szCs w:val="22"/>
        </w:rPr>
        <w:t>will be invited to a decision meeting.</w:t>
      </w:r>
      <w:bookmarkEnd w:id="38"/>
    </w:p>
    <w:p w14:paraId="23C7CADB" w14:textId="79CC7F14" w:rsidR="00CB17C0" w:rsidRPr="0083520B" w:rsidRDefault="00CB17C0" w:rsidP="0083520B">
      <w:pPr>
        <w:pStyle w:val="Heading2"/>
        <w:numPr>
          <w:ilvl w:val="1"/>
          <w:numId w:val="30"/>
        </w:numPr>
        <w:jc w:val="both"/>
        <w:rPr>
          <w:rFonts w:ascii="Calibri" w:hAnsi="Calibri"/>
          <w:b/>
          <w:sz w:val="22"/>
          <w:szCs w:val="22"/>
        </w:rPr>
      </w:pPr>
      <w:bookmarkStart w:id="39" w:name="_Toc369258669"/>
      <w:r w:rsidRPr="001519D3">
        <w:rPr>
          <w:rFonts w:ascii="Calibri" w:hAnsi="Calibri"/>
          <w:sz w:val="22"/>
          <w:szCs w:val="22"/>
        </w:rPr>
        <w:t xml:space="preserve">At this stage and by agreement with </w:t>
      </w:r>
      <w:r w:rsidR="0083520B">
        <w:rPr>
          <w:rFonts w:ascii="Calibri" w:hAnsi="Calibri"/>
          <w:sz w:val="22"/>
          <w:szCs w:val="22"/>
        </w:rPr>
        <w:t>you</w:t>
      </w:r>
      <w:r w:rsidRPr="001519D3">
        <w:rPr>
          <w:rFonts w:ascii="Calibri" w:hAnsi="Calibri"/>
          <w:sz w:val="22"/>
          <w:szCs w:val="22"/>
        </w:rPr>
        <w:t>, instead of progressing to a decision meeting it may be appropriate to consider whether there is a</w:t>
      </w:r>
      <w:r w:rsidR="0083520B">
        <w:rPr>
          <w:rFonts w:ascii="Calibri" w:hAnsi="Calibri"/>
          <w:sz w:val="22"/>
          <w:szCs w:val="22"/>
        </w:rPr>
        <w:t xml:space="preserve">n appropriate </w:t>
      </w:r>
      <w:r w:rsidRPr="001519D3">
        <w:rPr>
          <w:rFonts w:ascii="Calibri" w:hAnsi="Calibri"/>
          <w:sz w:val="22"/>
          <w:szCs w:val="22"/>
        </w:rPr>
        <w:t xml:space="preserve">vacant post and if so whether this may be more suited to </w:t>
      </w:r>
      <w:r w:rsidR="0083520B">
        <w:rPr>
          <w:rFonts w:ascii="Calibri" w:hAnsi="Calibri"/>
          <w:sz w:val="22"/>
          <w:szCs w:val="22"/>
        </w:rPr>
        <w:t xml:space="preserve">your </w:t>
      </w:r>
      <w:r w:rsidRPr="001519D3">
        <w:rPr>
          <w:rFonts w:ascii="Calibri" w:hAnsi="Calibri"/>
          <w:sz w:val="22"/>
          <w:szCs w:val="22"/>
        </w:rPr>
        <w:t xml:space="preserve">capabilities.  If there is a vacant post which </w:t>
      </w:r>
      <w:r w:rsidR="0083520B">
        <w:rPr>
          <w:rFonts w:ascii="Calibri" w:hAnsi="Calibri"/>
          <w:sz w:val="22"/>
          <w:szCs w:val="22"/>
        </w:rPr>
        <w:t>we</w:t>
      </w:r>
      <w:r w:rsidR="00E3154F" w:rsidRPr="001519D3">
        <w:rPr>
          <w:rFonts w:ascii="Calibri" w:hAnsi="Calibri"/>
          <w:sz w:val="22"/>
          <w:szCs w:val="22"/>
        </w:rPr>
        <w:t xml:space="preserve"> agree</w:t>
      </w:r>
      <w:r w:rsidR="0083520B">
        <w:rPr>
          <w:rFonts w:ascii="Calibri" w:hAnsi="Calibri"/>
          <w:sz w:val="22"/>
          <w:szCs w:val="22"/>
        </w:rPr>
        <w:t xml:space="preserve"> with you is s</w:t>
      </w:r>
      <w:r w:rsidRPr="001519D3">
        <w:rPr>
          <w:rFonts w:ascii="Calibri" w:hAnsi="Calibri"/>
          <w:sz w:val="22"/>
          <w:szCs w:val="22"/>
        </w:rPr>
        <w:t>uitable, this would be a permanent change in role and if the alternative post is at a lower</w:t>
      </w:r>
      <w:r w:rsidR="0083520B">
        <w:rPr>
          <w:rFonts w:ascii="Calibri" w:hAnsi="Calibri"/>
          <w:b/>
          <w:sz w:val="22"/>
          <w:szCs w:val="22"/>
        </w:rPr>
        <w:t xml:space="preserve"> </w:t>
      </w:r>
      <w:r w:rsidRPr="0083520B">
        <w:rPr>
          <w:rFonts w:ascii="Calibri" w:hAnsi="Calibri"/>
          <w:sz w:val="22"/>
          <w:szCs w:val="22"/>
        </w:rPr>
        <w:lastRenderedPageBreak/>
        <w:t xml:space="preserve">salary level, the substantive lower salary would apply.  The </w:t>
      </w:r>
      <w:r w:rsidRPr="0083520B">
        <w:rPr>
          <w:rFonts w:ascii="Calibri" w:hAnsi="Calibri"/>
          <w:sz w:val="22"/>
          <w:szCs w:val="22"/>
          <w:lang w:val="en-US"/>
        </w:rPr>
        <w:t xml:space="preserve">capability procedure would cease on commencing in the new post and the </w:t>
      </w:r>
      <w:r w:rsidR="00901D6F">
        <w:rPr>
          <w:rFonts w:ascii="Calibri" w:hAnsi="Calibri"/>
          <w:sz w:val="22"/>
          <w:szCs w:val="22"/>
          <w:lang w:val="en-US"/>
        </w:rPr>
        <w:t>appraisal</w:t>
      </w:r>
      <w:r w:rsidR="002A77D4" w:rsidRPr="0083520B">
        <w:rPr>
          <w:rFonts w:ascii="Calibri" w:hAnsi="Calibri"/>
          <w:sz w:val="22"/>
          <w:szCs w:val="22"/>
          <w:lang w:val="en-US"/>
        </w:rPr>
        <w:t xml:space="preserve"> </w:t>
      </w:r>
      <w:r w:rsidRPr="0083520B">
        <w:rPr>
          <w:rFonts w:ascii="Calibri" w:hAnsi="Calibri"/>
          <w:sz w:val="22"/>
          <w:szCs w:val="22"/>
          <w:lang w:val="en-US"/>
        </w:rPr>
        <w:t>process would re-start.</w:t>
      </w:r>
      <w:bookmarkEnd w:id="39"/>
    </w:p>
    <w:p w14:paraId="23C7CADC" w14:textId="77777777" w:rsidR="00795F5E" w:rsidRPr="00E741C7" w:rsidRDefault="00E741C7" w:rsidP="00B9614C">
      <w:pPr>
        <w:pStyle w:val="Heading1"/>
        <w:numPr>
          <w:ilvl w:val="0"/>
          <w:numId w:val="0"/>
        </w:numPr>
        <w:spacing w:after="240"/>
        <w:ind w:left="426" w:hanging="426"/>
        <w:jc w:val="both"/>
        <w:rPr>
          <w:rFonts w:ascii="Calibri" w:hAnsi="Calibri"/>
          <w:color w:val="auto"/>
          <w:sz w:val="22"/>
          <w:szCs w:val="22"/>
        </w:rPr>
      </w:pPr>
      <w:bookmarkStart w:id="40" w:name="_Toc369258670"/>
      <w:bookmarkStart w:id="41" w:name="_Toc369258701"/>
      <w:r w:rsidRPr="00E741C7">
        <w:rPr>
          <w:rFonts w:ascii="Calibri" w:hAnsi="Calibri"/>
          <w:color w:val="auto"/>
          <w:sz w:val="22"/>
          <w:szCs w:val="22"/>
        </w:rPr>
        <w:t xml:space="preserve">6. </w:t>
      </w:r>
      <w:r w:rsidRPr="00E741C7">
        <w:rPr>
          <w:rFonts w:ascii="Calibri" w:hAnsi="Calibri"/>
          <w:color w:val="auto"/>
          <w:sz w:val="22"/>
          <w:szCs w:val="22"/>
        </w:rPr>
        <w:tab/>
      </w:r>
      <w:r w:rsidR="00346850" w:rsidRPr="00E741C7">
        <w:rPr>
          <w:rFonts w:ascii="Calibri" w:hAnsi="Calibri"/>
          <w:color w:val="auto"/>
          <w:sz w:val="22"/>
          <w:szCs w:val="22"/>
        </w:rPr>
        <w:t>DECISION MEETING (STAGE 3)</w:t>
      </w:r>
      <w:bookmarkEnd w:id="40"/>
      <w:bookmarkEnd w:id="41"/>
    </w:p>
    <w:p w14:paraId="23C7CADD" w14:textId="27ADCD73" w:rsidR="00901D6F" w:rsidRPr="00901D6F" w:rsidRDefault="00122E19" w:rsidP="00901D6F">
      <w:pPr>
        <w:pStyle w:val="Heading2"/>
        <w:numPr>
          <w:ilvl w:val="1"/>
          <w:numId w:val="32"/>
        </w:numPr>
        <w:jc w:val="both"/>
        <w:rPr>
          <w:rFonts w:ascii="Calibri" w:hAnsi="Calibri"/>
          <w:sz w:val="22"/>
          <w:szCs w:val="22"/>
        </w:rPr>
      </w:pPr>
      <w:bookmarkStart w:id="42" w:name="_Toc369258671"/>
      <w:r w:rsidRPr="001519D3">
        <w:rPr>
          <w:rFonts w:ascii="Calibri" w:hAnsi="Calibri"/>
          <w:sz w:val="22"/>
          <w:szCs w:val="22"/>
        </w:rPr>
        <w:t>The d</w:t>
      </w:r>
      <w:r w:rsidR="008C53FF" w:rsidRPr="001519D3">
        <w:rPr>
          <w:rFonts w:ascii="Calibri" w:hAnsi="Calibri"/>
          <w:sz w:val="22"/>
          <w:szCs w:val="22"/>
        </w:rPr>
        <w:t>ecision meeting will</w:t>
      </w:r>
      <w:r w:rsidR="009A748C" w:rsidRPr="001519D3">
        <w:rPr>
          <w:rFonts w:ascii="Calibri" w:hAnsi="Calibri"/>
          <w:sz w:val="22"/>
          <w:szCs w:val="22"/>
        </w:rPr>
        <w:t xml:space="preserve"> usually</w:t>
      </w:r>
      <w:r w:rsidR="008C53FF" w:rsidRPr="001519D3">
        <w:rPr>
          <w:rFonts w:ascii="Calibri" w:hAnsi="Calibri"/>
          <w:sz w:val="22"/>
          <w:szCs w:val="22"/>
        </w:rPr>
        <w:t xml:space="preserve"> </w:t>
      </w:r>
      <w:r w:rsidR="004272FC" w:rsidRPr="001519D3">
        <w:rPr>
          <w:rFonts w:ascii="Calibri" w:hAnsi="Calibri"/>
          <w:sz w:val="22"/>
          <w:szCs w:val="22"/>
        </w:rPr>
        <w:t>be</w:t>
      </w:r>
      <w:r w:rsidR="009A748C" w:rsidRPr="001519D3">
        <w:rPr>
          <w:rFonts w:ascii="Calibri" w:hAnsi="Calibri"/>
          <w:sz w:val="22"/>
          <w:szCs w:val="22"/>
        </w:rPr>
        <w:t xml:space="preserve"> conducted by</w:t>
      </w:r>
      <w:r w:rsidR="00CB17C0" w:rsidRPr="001519D3">
        <w:rPr>
          <w:rFonts w:ascii="Calibri" w:hAnsi="Calibri"/>
          <w:sz w:val="22"/>
          <w:szCs w:val="22"/>
        </w:rPr>
        <w:t xml:space="preserve"> the </w:t>
      </w:r>
      <w:r w:rsidR="002A77D4" w:rsidRPr="001519D3">
        <w:rPr>
          <w:rFonts w:ascii="Calibri" w:hAnsi="Calibri"/>
          <w:sz w:val="22"/>
          <w:szCs w:val="22"/>
        </w:rPr>
        <w:t xml:space="preserve">Headteacher </w:t>
      </w:r>
      <w:r w:rsidR="005F36F6">
        <w:rPr>
          <w:rFonts w:ascii="Calibri" w:hAnsi="Calibri"/>
          <w:sz w:val="22"/>
          <w:szCs w:val="22"/>
        </w:rPr>
        <w:t xml:space="preserve">or CEO </w:t>
      </w:r>
      <w:r w:rsidR="00CB17C0" w:rsidRPr="001519D3">
        <w:rPr>
          <w:rFonts w:ascii="Calibri" w:hAnsi="Calibri"/>
          <w:sz w:val="22"/>
          <w:szCs w:val="22"/>
        </w:rPr>
        <w:t>if they have not previously been involved or</w:t>
      </w:r>
      <w:r w:rsidR="004272FC" w:rsidRPr="001519D3">
        <w:rPr>
          <w:rFonts w:ascii="Calibri" w:hAnsi="Calibri"/>
          <w:sz w:val="22"/>
          <w:szCs w:val="22"/>
        </w:rPr>
        <w:t xml:space="preserve"> </w:t>
      </w:r>
      <w:r w:rsidR="00A46D02" w:rsidRPr="001519D3">
        <w:rPr>
          <w:rFonts w:ascii="Calibri" w:hAnsi="Calibri"/>
          <w:sz w:val="22"/>
          <w:szCs w:val="22"/>
        </w:rPr>
        <w:t>a</w:t>
      </w:r>
      <w:r w:rsidR="008C53FF" w:rsidRPr="001519D3">
        <w:rPr>
          <w:rFonts w:ascii="Calibri" w:hAnsi="Calibri"/>
          <w:sz w:val="22"/>
          <w:szCs w:val="22"/>
        </w:rPr>
        <w:t xml:space="preserve"> panel </w:t>
      </w:r>
      <w:r w:rsidR="002A77D4" w:rsidRPr="001519D3">
        <w:rPr>
          <w:rFonts w:ascii="Calibri" w:hAnsi="Calibri"/>
          <w:sz w:val="22"/>
          <w:szCs w:val="22"/>
        </w:rPr>
        <w:t>of Trustee’s</w:t>
      </w:r>
      <w:r w:rsidR="008C53FF" w:rsidRPr="001519D3">
        <w:rPr>
          <w:rFonts w:ascii="Calibri" w:hAnsi="Calibri"/>
          <w:sz w:val="22"/>
          <w:szCs w:val="22"/>
        </w:rPr>
        <w:t xml:space="preserve"> not previously involved in the case</w:t>
      </w:r>
      <w:r w:rsidR="00CB17C0" w:rsidRPr="001519D3">
        <w:rPr>
          <w:rFonts w:ascii="Calibri" w:hAnsi="Calibri"/>
          <w:sz w:val="22"/>
          <w:szCs w:val="22"/>
        </w:rPr>
        <w:t>,</w:t>
      </w:r>
      <w:r w:rsidR="00A46D02" w:rsidRPr="001519D3">
        <w:rPr>
          <w:rFonts w:ascii="Calibri" w:hAnsi="Calibri"/>
          <w:sz w:val="22"/>
          <w:szCs w:val="22"/>
        </w:rPr>
        <w:t xml:space="preserve"> which could include the </w:t>
      </w:r>
      <w:r w:rsidR="00064312" w:rsidRPr="001519D3">
        <w:rPr>
          <w:rFonts w:ascii="Calibri" w:hAnsi="Calibri"/>
          <w:sz w:val="22"/>
          <w:szCs w:val="22"/>
        </w:rPr>
        <w:t>Headteacher</w:t>
      </w:r>
      <w:r w:rsidR="00FC0661">
        <w:rPr>
          <w:rFonts w:ascii="Calibri" w:hAnsi="Calibri"/>
          <w:sz w:val="22"/>
          <w:szCs w:val="22"/>
        </w:rPr>
        <w:t xml:space="preserve"> / CEO</w:t>
      </w:r>
      <w:r w:rsidR="00064312" w:rsidRPr="001519D3">
        <w:rPr>
          <w:rFonts w:ascii="Calibri" w:hAnsi="Calibri"/>
          <w:sz w:val="22"/>
          <w:szCs w:val="22"/>
        </w:rPr>
        <w:t xml:space="preserve">. </w:t>
      </w:r>
      <w:r w:rsidR="00896DDF" w:rsidRPr="001519D3">
        <w:rPr>
          <w:rFonts w:ascii="Calibri" w:hAnsi="Calibri"/>
          <w:sz w:val="22"/>
          <w:szCs w:val="22"/>
        </w:rPr>
        <w:t>Dismissal is a possible outcome of a decision meeting.</w:t>
      </w:r>
      <w:bookmarkEnd w:id="42"/>
    </w:p>
    <w:p w14:paraId="631253F4" w14:textId="77777777" w:rsidR="00901D6F" w:rsidRDefault="00901D6F" w:rsidP="00B9614C">
      <w:pPr>
        <w:pStyle w:val="Heading2"/>
        <w:numPr>
          <w:ilvl w:val="1"/>
          <w:numId w:val="32"/>
        </w:numPr>
        <w:jc w:val="both"/>
        <w:rPr>
          <w:rFonts w:ascii="Calibri" w:hAnsi="Calibri"/>
          <w:sz w:val="22"/>
          <w:szCs w:val="22"/>
        </w:rPr>
      </w:pPr>
      <w:bookmarkStart w:id="43" w:name="_Toc369258672"/>
      <w:r>
        <w:rPr>
          <w:rFonts w:ascii="Calibri" w:hAnsi="Calibri"/>
          <w:sz w:val="22"/>
          <w:szCs w:val="22"/>
        </w:rPr>
        <w:t>Potential outcomes of this formal review meeting at stage 3 are:</w:t>
      </w:r>
    </w:p>
    <w:p w14:paraId="379CE86C" w14:textId="5D364BF7" w:rsidR="00901D6F" w:rsidRPr="00901D6F" w:rsidRDefault="005F4188" w:rsidP="00901D6F">
      <w:pPr>
        <w:pStyle w:val="Heading2"/>
        <w:numPr>
          <w:ilvl w:val="2"/>
          <w:numId w:val="32"/>
        </w:numPr>
        <w:jc w:val="both"/>
        <w:rPr>
          <w:rFonts w:ascii="Calibri" w:hAnsi="Calibri"/>
          <w:sz w:val="22"/>
          <w:szCs w:val="22"/>
        </w:rPr>
      </w:pPr>
      <w:r>
        <w:rPr>
          <w:rFonts w:ascii="Calibri" w:hAnsi="Calibri"/>
          <w:sz w:val="22"/>
          <w:szCs w:val="22"/>
        </w:rPr>
        <w:t xml:space="preserve">If an acceptable standard of performance has been achieved during the further monitoring and review period, the capability procedure will end and the </w:t>
      </w:r>
      <w:r w:rsidR="00901D6F">
        <w:rPr>
          <w:rFonts w:ascii="Calibri" w:hAnsi="Calibri"/>
          <w:sz w:val="22"/>
          <w:szCs w:val="22"/>
        </w:rPr>
        <w:t>appraisal</w:t>
      </w:r>
      <w:r>
        <w:rPr>
          <w:rFonts w:ascii="Calibri" w:hAnsi="Calibri"/>
          <w:sz w:val="22"/>
          <w:szCs w:val="22"/>
        </w:rPr>
        <w:t xml:space="preserve"> process will re-start.</w:t>
      </w:r>
    </w:p>
    <w:p w14:paraId="23C7CADF" w14:textId="77777777" w:rsidR="009A2863" w:rsidRPr="001519D3" w:rsidRDefault="009A2863" w:rsidP="00901D6F">
      <w:pPr>
        <w:pStyle w:val="Heading2"/>
        <w:numPr>
          <w:ilvl w:val="2"/>
          <w:numId w:val="32"/>
        </w:numPr>
        <w:jc w:val="both"/>
        <w:rPr>
          <w:rFonts w:ascii="Calibri" w:hAnsi="Calibri"/>
          <w:sz w:val="22"/>
          <w:szCs w:val="22"/>
        </w:rPr>
      </w:pPr>
      <w:r w:rsidRPr="001519D3">
        <w:rPr>
          <w:rFonts w:ascii="Calibri" w:hAnsi="Calibri"/>
          <w:sz w:val="22"/>
          <w:szCs w:val="22"/>
        </w:rPr>
        <w:t xml:space="preserve">If performance is deemed to have improved but not reached the required standard a further </w:t>
      </w:r>
      <w:r w:rsidR="001E5923" w:rsidRPr="001519D3">
        <w:rPr>
          <w:rFonts w:ascii="Calibri" w:hAnsi="Calibri"/>
          <w:sz w:val="22"/>
          <w:szCs w:val="22"/>
        </w:rPr>
        <w:t xml:space="preserve">monitoring and </w:t>
      </w:r>
      <w:r w:rsidRPr="001519D3">
        <w:rPr>
          <w:rFonts w:ascii="Calibri" w:hAnsi="Calibri"/>
          <w:sz w:val="22"/>
          <w:szCs w:val="22"/>
        </w:rPr>
        <w:t>review period can be</w:t>
      </w:r>
      <w:r w:rsidR="001E5923" w:rsidRPr="001519D3">
        <w:rPr>
          <w:rFonts w:ascii="Calibri" w:hAnsi="Calibri"/>
          <w:sz w:val="22"/>
          <w:szCs w:val="22"/>
        </w:rPr>
        <w:t xml:space="preserve"> imposed. There will be a further decision meeting at the end of that extended monitoring and review period.</w:t>
      </w:r>
      <w:bookmarkEnd w:id="43"/>
      <w:r w:rsidR="001E5923" w:rsidRPr="001519D3">
        <w:rPr>
          <w:rFonts w:ascii="Calibri" w:hAnsi="Calibri"/>
          <w:sz w:val="22"/>
          <w:szCs w:val="22"/>
        </w:rPr>
        <w:t xml:space="preserve"> </w:t>
      </w:r>
    </w:p>
    <w:p w14:paraId="23C7CAE0" w14:textId="27F57044" w:rsidR="00E4605A" w:rsidRPr="008D5ADE" w:rsidRDefault="008C53FF" w:rsidP="00B9614C">
      <w:pPr>
        <w:pStyle w:val="Heading2"/>
        <w:numPr>
          <w:ilvl w:val="1"/>
          <w:numId w:val="32"/>
        </w:numPr>
        <w:jc w:val="both"/>
        <w:rPr>
          <w:rFonts w:ascii="Calibri" w:hAnsi="Calibri"/>
          <w:sz w:val="22"/>
          <w:szCs w:val="22"/>
        </w:rPr>
      </w:pPr>
      <w:bookmarkStart w:id="44" w:name="_Toc369258673"/>
      <w:r w:rsidRPr="008D5ADE">
        <w:rPr>
          <w:rFonts w:ascii="Calibri" w:hAnsi="Calibri"/>
          <w:sz w:val="22"/>
          <w:szCs w:val="22"/>
        </w:rPr>
        <w:t>If performance remains unsatisfactory</w:t>
      </w:r>
      <w:r w:rsidR="0083520B" w:rsidRPr="008D5ADE">
        <w:rPr>
          <w:rFonts w:ascii="Calibri" w:hAnsi="Calibri"/>
          <w:sz w:val="22"/>
          <w:szCs w:val="22"/>
        </w:rPr>
        <w:t xml:space="preserve"> and of serious concern</w:t>
      </w:r>
      <w:r w:rsidRPr="008D5ADE">
        <w:rPr>
          <w:rFonts w:ascii="Calibri" w:hAnsi="Calibri"/>
          <w:sz w:val="22"/>
          <w:szCs w:val="22"/>
        </w:rPr>
        <w:t xml:space="preserve">, a </w:t>
      </w:r>
      <w:r w:rsidR="00FE08D5" w:rsidRPr="008D5ADE">
        <w:rPr>
          <w:rFonts w:ascii="Calibri" w:hAnsi="Calibri"/>
          <w:sz w:val="22"/>
          <w:szCs w:val="22"/>
        </w:rPr>
        <w:t>decision</w:t>
      </w:r>
      <w:r w:rsidRPr="008D5ADE">
        <w:rPr>
          <w:rFonts w:ascii="Calibri" w:hAnsi="Calibri"/>
          <w:sz w:val="22"/>
          <w:szCs w:val="22"/>
        </w:rPr>
        <w:t xml:space="preserve"> will be made</w:t>
      </w:r>
      <w:r w:rsidR="0099427D" w:rsidRPr="008D5ADE">
        <w:rPr>
          <w:rFonts w:ascii="Calibri" w:hAnsi="Calibri"/>
          <w:sz w:val="22"/>
          <w:szCs w:val="22"/>
        </w:rPr>
        <w:t xml:space="preserve"> </w:t>
      </w:r>
      <w:r w:rsidRPr="008D5ADE">
        <w:rPr>
          <w:rFonts w:ascii="Calibri" w:hAnsi="Calibri"/>
          <w:sz w:val="22"/>
          <w:szCs w:val="22"/>
        </w:rPr>
        <w:t xml:space="preserve">that </w:t>
      </w:r>
      <w:r w:rsidR="0083520B" w:rsidRPr="008D5ADE">
        <w:rPr>
          <w:rFonts w:ascii="Calibri" w:hAnsi="Calibri"/>
          <w:sz w:val="22"/>
          <w:szCs w:val="22"/>
        </w:rPr>
        <w:t>you</w:t>
      </w:r>
      <w:r w:rsidRPr="008D5ADE">
        <w:rPr>
          <w:rFonts w:ascii="Calibri" w:hAnsi="Calibri"/>
          <w:sz w:val="22"/>
          <w:szCs w:val="22"/>
        </w:rPr>
        <w:t xml:space="preserve"> should be dismiss</w:t>
      </w:r>
      <w:r w:rsidR="002840B9" w:rsidRPr="008D5ADE">
        <w:rPr>
          <w:rFonts w:ascii="Calibri" w:hAnsi="Calibri"/>
          <w:sz w:val="22"/>
          <w:szCs w:val="22"/>
        </w:rPr>
        <w:t>ed</w:t>
      </w:r>
      <w:r w:rsidR="0083520B" w:rsidRPr="008D5ADE">
        <w:rPr>
          <w:rFonts w:ascii="Calibri" w:hAnsi="Calibri"/>
          <w:sz w:val="22"/>
          <w:szCs w:val="22"/>
        </w:rPr>
        <w:t xml:space="preserve"> with notice</w:t>
      </w:r>
      <w:r w:rsidRPr="008D5ADE">
        <w:rPr>
          <w:rFonts w:ascii="Calibri" w:hAnsi="Calibri"/>
          <w:sz w:val="22"/>
          <w:szCs w:val="22"/>
        </w:rPr>
        <w:t>.</w:t>
      </w:r>
      <w:r w:rsidR="00EA3354" w:rsidRPr="008D5ADE">
        <w:rPr>
          <w:rFonts w:ascii="Calibri" w:hAnsi="Calibri"/>
          <w:sz w:val="22"/>
          <w:szCs w:val="22"/>
        </w:rPr>
        <w:t xml:space="preserve">  Normal delegation rules apply to the power of dismissal.</w:t>
      </w:r>
      <w:bookmarkEnd w:id="44"/>
    </w:p>
    <w:p w14:paraId="23C7CAE1" w14:textId="2411E6F5" w:rsidR="00EA3354" w:rsidRPr="008D5ADE" w:rsidRDefault="00F95E70" w:rsidP="00B9614C">
      <w:pPr>
        <w:pStyle w:val="Heading2"/>
        <w:numPr>
          <w:ilvl w:val="1"/>
          <w:numId w:val="32"/>
        </w:numPr>
        <w:jc w:val="both"/>
        <w:rPr>
          <w:rFonts w:ascii="Calibri" w:hAnsi="Calibri"/>
          <w:b/>
          <w:sz w:val="22"/>
          <w:szCs w:val="22"/>
        </w:rPr>
      </w:pPr>
      <w:bookmarkStart w:id="45" w:name="_Toc369258674"/>
      <w:r w:rsidRPr="008D5ADE">
        <w:rPr>
          <w:rFonts w:ascii="Calibri" w:hAnsi="Calibri"/>
          <w:sz w:val="22"/>
          <w:szCs w:val="22"/>
        </w:rPr>
        <w:t>You</w:t>
      </w:r>
      <w:r w:rsidR="007E4B5E" w:rsidRPr="008D5ADE">
        <w:rPr>
          <w:rFonts w:ascii="Calibri" w:hAnsi="Calibri"/>
          <w:sz w:val="22"/>
          <w:szCs w:val="22"/>
        </w:rPr>
        <w:t xml:space="preserve"> </w:t>
      </w:r>
      <w:r w:rsidR="00FC079B" w:rsidRPr="008D5ADE">
        <w:rPr>
          <w:rFonts w:ascii="Calibri" w:hAnsi="Calibri"/>
          <w:sz w:val="22"/>
          <w:szCs w:val="22"/>
        </w:rPr>
        <w:t xml:space="preserve">will be informed </w:t>
      </w:r>
      <w:r w:rsidR="000433EC" w:rsidRPr="008D5ADE">
        <w:rPr>
          <w:rFonts w:ascii="Calibri" w:hAnsi="Calibri"/>
          <w:sz w:val="22"/>
          <w:szCs w:val="22"/>
        </w:rPr>
        <w:t xml:space="preserve">in writing </w:t>
      </w:r>
      <w:r w:rsidR="00FC079B" w:rsidRPr="008D5ADE">
        <w:rPr>
          <w:rFonts w:ascii="Calibri" w:hAnsi="Calibri"/>
          <w:sz w:val="22"/>
          <w:szCs w:val="22"/>
        </w:rPr>
        <w:t>as soon as possible of the</w:t>
      </w:r>
      <w:r w:rsidR="000433EC" w:rsidRPr="008D5ADE">
        <w:rPr>
          <w:rFonts w:ascii="Calibri" w:hAnsi="Calibri"/>
          <w:sz w:val="22"/>
          <w:szCs w:val="22"/>
        </w:rPr>
        <w:t xml:space="preserve"> dismissal, </w:t>
      </w:r>
      <w:r w:rsidR="008C53FF" w:rsidRPr="008D5ADE">
        <w:rPr>
          <w:rFonts w:ascii="Calibri" w:hAnsi="Calibri"/>
          <w:sz w:val="22"/>
          <w:szCs w:val="22"/>
        </w:rPr>
        <w:t>the</w:t>
      </w:r>
      <w:r w:rsidR="00FC079B" w:rsidRPr="008D5ADE">
        <w:rPr>
          <w:rFonts w:ascii="Calibri" w:hAnsi="Calibri"/>
          <w:sz w:val="22"/>
          <w:szCs w:val="22"/>
        </w:rPr>
        <w:t xml:space="preserve"> reasons for the dismissal, the date on which the employment contract will end, the appropriate period of notice and</w:t>
      </w:r>
      <w:r w:rsidR="000433EC" w:rsidRPr="008D5ADE">
        <w:rPr>
          <w:rFonts w:ascii="Calibri" w:hAnsi="Calibri"/>
          <w:sz w:val="22"/>
          <w:szCs w:val="22"/>
        </w:rPr>
        <w:t xml:space="preserve"> </w:t>
      </w:r>
      <w:r w:rsidR="007E4B5E" w:rsidRPr="008D5ADE">
        <w:rPr>
          <w:rFonts w:ascii="Calibri" w:hAnsi="Calibri"/>
          <w:sz w:val="22"/>
          <w:szCs w:val="22"/>
        </w:rPr>
        <w:t>the employee’s</w:t>
      </w:r>
      <w:r w:rsidR="000433EC" w:rsidRPr="008D5ADE">
        <w:rPr>
          <w:rFonts w:ascii="Calibri" w:hAnsi="Calibri"/>
          <w:sz w:val="22"/>
          <w:szCs w:val="22"/>
        </w:rPr>
        <w:t xml:space="preserve"> right of appeal.</w:t>
      </w:r>
      <w:bookmarkEnd w:id="45"/>
    </w:p>
    <w:p w14:paraId="23C7CAE2" w14:textId="77777777" w:rsidR="00795F5E" w:rsidRPr="00D175E5" w:rsidRDefault="00E741C7" w:rsidP="00B9614C">
      <w:pPr>
        <w:pStyle w:val="Heading1"/>
        <w:numPr>
          <w:ilvl w:val="0"/>
          <w:numId w:val="0"/>
        </w:numPr>
        <w:spacing w:after="240"/>
        <w:ind w:left="426" w:hanging="426"/>
        <w:jc w:val="both"/>
        <w:rPr>
          <w:rFonts w:ascii="Calibri" w:hAnsi="Calibri"/>
          <w:color w:val="auto"/>
          <w:sz w:val="22"/>
          <w:szCs w:val="22"/>
        </w:rPr>
      </w:pPr>
      <w:bookmarkStart w:id="46" w:name="_Toc369258676"/>
      <w:bookmarkStart w:id="47" w:name="_Toc369258702"/>
      <w:r w:rsidRPr="00D175E5">
        <w:rPr>
          <w:rFonts w:ascii="Calibri" w:hAnsi="Calibri"/>
          <w:color w:val="auto"/>
          <w:sz w:val="22"/>
          <w:szCs w:val="22"/>
        </w:rPr>
        <w:t xml:space="preserve">7. </w:t>
      </w:r>
      <w:r w:rsidRPr="00D175E5">
        <w:rPr>
          <w:rFonts w:ascii="Calibri" w:hAnsi="Calibri"/>
          <w:color w:val="auto"/>
          <w:sz w:val="22"/>
          <w:szCs w:val="22"/>
        </w:rPr>
        <w:tab/>
      </w:r>
      <w:r w:rsidR="00346850" w:rsidRPr="00D175E5">
        <w:rPr>
          <w:rFonts w:ascii="Calibri" w:hAnsi="Calibri"/>
          <w:color w:val="auto"/>
          <w:sz w:val="22"/>
          <w:szCs w:val="22"/>
        </w:rPr>
        <w:t>APPEAL</w:t>
      </w:r>
      <w:bookmarkEnd w:id="46"/>
      <w:bookmarkEnd w:id="47"/>
      <w:r w:rsidR="00346850" w:rsidRPr="00D175E5">
        <w:rPr>
          <w:rFonts w:ascii="Calibri" w:hAnsi="Calibri"/>
          <w:color w:val="auto"/>
          <w:sz w:val="22"/>
          <w:szCs w:val="22"/>
        </w:rPr>
        <w:t xml:space="preserve"> </w:t>
      </w:r>
    </w:p>
    <w:p w14:paraId="23C7CAE3" w14:textId="38CA336C" w:rsidR="00FE08D5" w:rsidRPr="00D175E5" w:rsidRDefault="00720398" w:rsidP="00B9614C">
      <w:pPr>
        <w:pStyle w:val="Heading2"/>
        <w:numPr>
          <w:ilvl w:val="1"/>
          <w:numId w:val="33"/>
        </w:numPr>
        <w:jc w:val="both"/>
        <w:rPr>
          <w:rFonts w:ascii="Calibri" w:hAnsi="Calibri"/>
          <w:sz w:val="22"/>
          <w:szCs w:val="22"/>
        </w:rPr>
      </w:pPr>
      <w:bookmarkStart w:id="48" w:name="_Toc369258677"/>
      <w:r w:rsidRPr="00D175E5">
        <w:rPr>
          <w:rFonts w:ascii="Calibri" w:hAnsi="Calibri"/>
          <w:sz w:val="22"/>
          <w:szCs w:val="22"/>
        </w:rPr>
        <w:t>I</w:t>
      </w:r>
      <w:r w:rsidR="00FC079B" w:rsidRPr="00D175E5">
        <w:rPr>
          <w:rFonts w:ascii="Calibri" w:hAnsi="Calibri"/>
          <w:sz w:val="22"/>
          <w:szCs w:val="22"/>
        </w:rPr>
        <w:t xml:space="preserve">f </w:t>
      </w:r>
      <w:r w:rsidR="00F95E70" w:rsidRPr="00D175E5">
        <w:rPr>
          <w:rFonts w:ascii="Calibri" w:hAnsi="Calibri"/>
          <w:sz w:val="22"/>
          <w:szCs w:val="22"/>
        </w:rPr>
        <w:t>you</w:t>
      </w:r>
      <w:r w:rsidR="007E4B5E" w:rsidRPr="00D175E5">
        <w:rPr>
          <w:rFonts w:ascii="Calibri" w:hAnsi="Calibri"/>
          <w:sz w:val="22"/>
          <w:szCs w:val="22"/>
        </w:rPr>
        <w:t xml:space="preserve"> </w:t>
      </w:r>
      <w:r w:rsidR="00FE08D5" w:rsidRPr="00D175E5">
        <w:rPr>
          <w:rFonts w:ascii="Calibri" w:hAnsi="Calibri"/>
          <w:sz w:val="22"/>
          <w:szCs w:val="22"/>
        </w:rPr>
        <w:t xml:space="preserve">feel that the decision to dismiss </w:t>
      </w:r>
      <w:r w:rsidR="00F95E70" w:rsidRPr="00D175E5">
        <w:rPr>
          <w:rFonts w:ascii="Calibri" w:hAnsi="Calibri"/>
          <w:sz w:val="22"/>
          <w:szCs w:val="22"/>
        </w:rPr>
        <w:t>you</w:t>
      </w:r>
      <w:r w:rsidR="00FE08D5" w:rsidRPr="00D175E5">
        <w:rPr>
          <w:rFonts w:ascii="Calibri" w:hAnsi="Calibri"/>
          <w:sz w:val="22"/>
          <w:szCs w:val="22"/>
        </w:rPr>
        <w:t xml:space="preserve"> </w:t>
      </w:r>
      <w:r w:rsidR="00FC079B" w:rsidRPr="00D175E5">
        <w:rPr>
          <w:rFonts w:ascii="Calibri" w:hAnsi="Calibri"/>
          <w:sz w:val="22"/>
          <w:szCs w:val="22"/>
        </w:rPr>
        <w:t>or other action taken again</w:t>
      </w:r>
      <w:r w:rsidR="00F95E70" w:rsidRPr="00D175E5">
        <w:rPr>
          <w:rFonts w:ascii="Calibri" w:hAnsi="Calibri"/>
          <w:sz w:val="22"/>
          <w:szCs w:val="22"/>
        </w:rPr>
        <w:t>st you</w:t>
      </w:r>
      <w:r w:rsidR="00FE08D5" w:rsidRPr="00D175E5">
        <w:rPr>
          <w:rFonts w:ascii="Calibri" w:hAnsi="Calibri"/>
          <w:sz w:val="22"/>
          <w:szCs w:val="22"/>
        </w:rPr>
        <w:t xml:space="preserve"> (including warnings) </w:t>
      </w:r>
      <w:r w:rsidR="00FC079B" w:rsidRPr="00D175E5">
        <w:rPr>
          <w:rFonts w:ascii="Calibri" w:hAnsi="Calibri"/>
          <w:sz w:val="22"/>
          <w:szCs w:val="22"/>
        </w:rPr>
        <w:t xml:space="preserve">is wrong or unjust, </w:t>
      </w:r>
      <w:r w:rsidR="007E4B5E" w:rsidRPr="00D175E5">
        <w:rPr>
          <w:rFonts w:ascii="Calibri" w:hAnsi="Calibri"/>
          <w:sz w:val="22"/>
          <w:szCs w:val="22"/>
        </w:rPr>
        <w:t>y</w:t>
      </w:r>
      <w:r w:rsidR="00F95E70" w:rsidRPr="00D175E5">
        <w:rPr>
          <w:rFonts w:ascii="Calibri" w:hAnsi="Calibri"/>
          <w:sz w:val="22"/>
          <w:szCs w:val="22"/>
        </w:rPr>
        <w:t>ou</w:t>
      </w:r>
      <w:r w:rsidR="00FC079B" w:rsidRPr="00D175E5">
        <w:rPr>
          <w:rFonts w:ascii="Calibri" w:hAnsi="Calibri"/>
          <w:sz w:val="22"/>
          <w:szCs w:val="22"/>
        </w:rPr>
        <w:t xml:space="preserve"> may appeal</w:t>
      </w:r>
      <w:r w:rsidR="00FE08D5" w:rsidRPr="00D175E5">
        <w:rPr>
          <w:rFonts w:ascii="Calibri" w:hAnsi="Calibri"/>
          <w:sz w:val="22"/>
          <w:szCs w:val="22"/>
        </w:rPr>
        <w:t xml:space="preserve">.  </w:t>
      </w:r>
      <w:r w:rsidR="00F95E70" w:rsidRPr="00D175E5">
        <w:rPr>
          <w:rFonts w:ascii="Calibri" w:hAnsi="Calibri"/>
          <w:sz w:val="22"/>
          <w:szCs w:val="22"/>
        </w:rPr>
        <w:t xml:space="preserve">You should </w:t>
      </w:r>
      <w:r w:rsidR="000433EC" w:rsidRPr="00D175E5">
        <w:rPr>
          <w:rFonts w:ascii="Calibri" w:hAnsi="Calibri"/>
          <w:sz w:val="22"/>
          <w:szCs w:val="22"/>
        </w:rPr>
        <w:t xml:space="preserve">appeal in writing to the </w:t>
      </w:r>
      <w:r w:rsidR="00064312" w:rsidRPr="00D175E5">
        <w:rPr>
          <w:rFonts w:ascii="Calibri" w:hAnsi="Calibri"/>
          <w:sz w:val="22"/>
          <w:szCs w:val="22"/>
        </w:rPr>
        <w:t xml:space="preserve">Human </w:t>
      </w:r>
      <w:r w:rsidR="00064312" w:rsidRPr="00D175E5">
        <w:rPr>
          <w:rFonts w:ascii="Calibri" w:hAnsi="Calibri"/>
          <w:sz w:val="22"/>
          <w:szCs w:val="22"/>
        </w:rPr>
        <w:lastRenderedPageBreak/>
        <w:t xml:space="preserve">Resources </w:t>
      </w:r>
      <w:r w:rsidR="00D175E5" w:rsidRPr="00D175E5">
        <w:rPr>
          <w:rFonts w:ascii="Calibri" w:hAnsi="Calibri"/>
          <w:sz w:val="22"/>
          <w:szCs w:val="22"/>
        </w:rPr>
        <w:t>Advisor or Headteacher</w:t>
      </w:r>
      <w:r w:rsidR="000433EC" w:rsidRPr="00D175E5">
        <w:rPr>
          <w:rFonts w:ascii="Calibri" w:hAnsi="Calibri"/>
          <w:sz w:val="22"/>
          <w:szCs w:val="22"/>
        </w:rPr>
        <w:t xml:space="preserve">, setting </w:t>
      </w:r>
      <w:r w:rsidR="00FE08D5" w:rsidRPr="00D175E5">
        <w:rPr>
          <w:rFonts w:ascii="Calibri" w:hAnsi="Calibri"/>
          <w:sz w:val="22"/>
          <w:szCs w:val="22"/>
        </w:rPr>
        <w:t xml:space="preserve">out the grounds for appeal </w:t>
      </w:r>
      <w:r w:rsidR="00FC079B" w:rsidRPr="00D175E5">
        <w:rPr>
          <w:rFonts w:ascii="Calibri" w:hAnsi="Calibri"/>
          <w:sz w:val="22"/>
          <w:szCs w:val="22"/>
        </w:rPr>
        <w:t xml:space="preserve">within five </w:t>
      </w:r>
      <w:r w:rsidR="00105F15" w:rsidRPr="00D175E5">
        <w:rPr>
          <w:rFonts w:ascii="Calibri" w:hAnsi="Calibri"/>
          <w:sz w:val="22"/>
          <w:szCs w:val="22"/>
        </w:rPr>
        <w:t>working</w:t>
      </w:r>
      <w:r w:rsidR="002840B9" w:rsidRPr="00D175E5">
        <w:rPr>
          <w:rFonts w:ascii="Calibri" w:hAnsi="Calibri"/>
          <w:sz w:val="22"/>
          <w:szCs w:val="22"/>
        </w:rPr>
        <w:t xml:space="preserve"> </w:t>
      </w:r>
      <w:r w:rsidR="00FC079B" w:rsidRPr="00D175E5">
        <w:rPr>
          <w:rFonts w:ascii="Calibri" w:hAnsi="Calibri"/>
          <w:sz w:val="22"/>
          <w:szCs w:val="22"/>
        </w:rPr>
        <w:t>days of the decision</w:t>
      </w:r>
      <w:r w:rsidR="00FE08D5" w:rsidRPr="00D175E5">
        <w:rPr>
          <w:rFonts w:ascii="Calibri" w:hAnsi="Calibri"/>
          <w:sz w:val="22"/>
          <w:szCs w:val="22"/>
        </w:rPr>
        <w:t>.</w:t>
      </w:r>
      <w:bookmarkEnd w:id="48"/>
      <w:r w:rsidR="00FE08D5" w:rsidRPr="00D175E5">
        <w:rPr>
          <w:rFonts w:ascii="Calibri" w:hAnsi="Calibri"/>
          <w:sz w:val="22"/>
          <w:szCs w:val="22"/>
        </w:rPr>
        <w:t xml:space="preserve">  </w:t>
      </w:r>
    </w:p>
    <w:p w14:paraId="23C7CAE4" w14:textId="41336776" w:rsidR="00FE08D5" w:rsidRPr="00D175E5" w:rsidRDefault="00FC079B" w:rsidP="00B9614C">
      <w:pPr>
        <w:pStyle w:val="Heading2"/>
        <w:numPr>
          <w:ilvl w:val="1"/>
          <w:numId w:val="33"/>
        </w:numPr>
        <w:jc w:val="both"/>
        <w:rPr>
          <w:rFonts w:ascii="Calibri" w:hAnsi="Calibri"/>
          <w:sz w:val="22"/>
          <w:szCs w:val="22"/>
        </w:rPr>
      </w:pPr>
      <w:bookmarkStart w:id="49" w:name="_Toc369258678"/>
      <w:r w:rsidRPr="00D175E5">
        <w:rPr>
          <w:rFonts w:ascii="Calibri" w:hAnsi="Calibri"/>
          <w:sz w:val="22"/>
          <w:szCs w:val="22"/>
        </w:rPr>
        <w:t>Appeals will be heard without unreasonable delay and, where possible, at an agreed time and place. The sam</w:t>
      </w:r>
      <w:r w:rsidR="00FE08D5" w:rsidRPr="00D175E5">
        <w:rPr>
          <w:rFonts w:ascii="Calibri" w:hAnsi="Calibri"/>
          <w:sz w:val="22"/>
          <w:szCs w:val="22"/>
        </w:rPr>
        <w:t xml:space="preserve">e arrangements for notification and </w:t>
      </w:r>
      <w:r w:rsidRPr="00D175E5">
        <w:rPr>
          <w:rFonts w:ascii="Calibri" w:hAnsi="Calibri"/>
          <w:sz w:val="22"/>
          <w:szCs w:val="22"/>
        </w:rPr>
        <w:t xml:space="preserve">right to be accompanied by a companion will apply as </w:t>
      </w:r>
      <w:r w:rsidR="00FE08D5" w:rsidRPr="00D175E5">
        <w:rPr>
          <w:rFonts w:ascii="Calibri" w:hAnsi="Calibri"/>
          <w:sz w:val="22"/>
          <w:szCs w:val="22"/>
        </w:rPr>
        <w:t xml:space="preserve">set out in </w:t>
      </w:r>
      <w:r w:rsidR="000433EC" w:rsidRPr="00D175E5">
        <w:rPr>
          <w:rFonts w:ascii="Calibri" w:hAnsi="Calibri"/>
          <w:sz w:val="22"/>
          <w:szCs w:val="22"/>
        </w:rPr>
        <w:t>section</w:t>
      </w:r>
      <w:r w:rsidR="00FE08D5" w:rsidRPr="00D175E5">
        <w:rPr>
          <w:rFonts w:ascii="Calibri" w:hAnsi="Calibri"/>
          <w:sz w:val="22"/>
          <w:szCs w:val="22"/>
        </w:rPr>
        <w:t xml:space="preserve"> 3.</w:t>
      </w:r>
      <w:bookmarkEnd w:id="49"/>
    </w:p>
    <w:p w14:paraId="23C7CAE5" w14:textId="77777777" w:rsidR="00FC079B" w:rsidRPr="00D175E5" w:rsidRDefault="00FC079B" w:rsidP="00B9614C">
      <w:pPr>
        <w:pStyle w:val="Heading2"/>
        <w:numPr>
          <w:ilvl w:val="1"/>
          <w:numId w:val="33"/>
        </w:numPr>
        <w:jc w:val="both"/>
        <w:rPr>
          <w:rFonts w:ascii="Calibri" w:hAnsi="Calibri"/>
          <w:sz w:val="22"/>
          <w:szCs w:val="22"/>
        </w:rPr>
      </w:pPr>
      <w:bookmarkStart w:id="50" w:name="_Toc369258679"/>
      <w:r w:rsidRPr="00D175E5">
        <w:rPr>
          <w:rFonts w:ascii="Calibri" w:hAnsi="Calibri"/>
          <w:sz w:val="22"/>
          <w:szCs w:val="22"/>
        </w:rPr>
        <w:t xml:space="preserve">The appeal will be dealt with impartially and, wherever possible, by </w:t>
      </w:r>
      <w:r w:rsidR="006F7AD4" w:rsidRPr="00D175E5">
        <w:rPr>
          <w:rFonts w:ascii="Calibri" w:hAnsi="Calibri"/>
          <w:sz w:val="22"/>
          <w:szCs w:val="22"/>
        </w:rPr>
        <w:t xml:space="preserve">a panel of three </w:t>
      </w:r>
      <w:r w:rsidR="00346850" w:rsidRPr="00D175E5">
        <w:rPr>
          <w:rFonts w:ascii="Calibri" w:hAnsi="Calibri"/>
          <w:sz w:val="22"/>
          <w:szCs w:val="22"/>
        </w:rPr>
        <w:t xml:space="preserve">trustees </w:t>
      </w:r>
      <w:r w:rsidRPr="00D175E5">
        <w:rPr>
          <w:rFonts w:ascii="Calibri" w:hAnsi="Calibri"/>
          <w:sz w:val="22"/>
          <w:szCs w:val="22"/>
        </w:rPr>
        <w:t>who have not previously been involved in the case</w:t>
      </w:r>
      <w:r w:rsidR="002840B9" w:rsidRPr="00D175E5">
        <w:rPr>
          <w:rFonts w:ascii="Calibri" w:hAnsi="Calibri"/>
          <w:sz w:val="22"/>
          <w:szCs w:val="22"/>
        </w:rPr>
        <w:t xml:space="preserve"> in</w:t>
      </w:r>
      <w:r w:rsidR="001E5923" w:rsidRPr="00D175E5">
        <w:rPr>
          <w:rFonts w:ascii="Calibri" w:hAnsi="Calibri"/>
          <w:sz w:val="22"/>
          <w:szCs w:val="22"/>
        </w:rPr>
        <w:t xml:space="preserve"> </w:t>
      </w:r>
      <w:r w:rsidR="002840B9" w:rsidRPr="00D175E5">
        <w:rPr>
          <w:rFonts w:ascii="Calibri" w:hAnsi="Calibri"/>
          <w:sz w:val="22"/>
          <w:szCs w:val="22"/>
        </w:rPr>
        <w:t xml:space="preserve">line with the </w:t>
      </w:r>
      <w:r w:rsidR="00247E16" w:rsidRPr="00D175E5">
        <w:rPr>
          <w:rFonts w:ascii="Calibri" w:hAnsi="Calibri"/>
          <w:sz w:val="22"/>
          <w:szCs w:val="22"/>
        </w:rPr>
        <w:t>Trust</w:t>
      </w:r>
      <w:r w:rsidR="002840B9" w:rsidRPr="00D175E5">
        <w:rPr>
          <w:rFonts w:ascii="Calibri" w:hAnsi="Calibri"/>
          <w:sz w:val="22"/>
          <w:szCs w:val="22"/>
        </w:rPr>
        <w:t>’s arrangements for appeals</w:t>
      </w:r>
      <w:r w:rsidRPr="00D175E5">
        <w:rPr>
          <w:rFonts w:ascii="Calibri" w:hAnsi="Calibri"/>
          <w:sz w:val="22"/>
          <w:szCs w:val="22"/>
        </w:rPr>
        <w:t>.</w:t>
      </w:r>
      <w:bookmarkEnd w:id="50"/>
      <w:r w:rsidRPr="00D175E5">
        <w:rPr>
          <w:rFonts w:ascii="Calibri" w:hAnsi="Calibri"/>
          <w:sz w:val="22"/>
          <w:szCs w:val="22"/>
        </w:rPr>
        <w:t xml:space="preserve">  </w:t>
      </w:r>
    </w:p>
    <w:p w14:paraId="77678CB1" w14:textId="563E9932" w:rsidR="00050411" w:rsidRPr="00D175E5" w:rsidRDefault="00050411" w:rsidP="00B9614C">
      <w:pPr>
        <w:pStyle w:val="Heading2"/>
        <w:numPr>
          <w:ilvl w:val="1"/>
          <w:numId w:val="33"/>
        </w:numPr>
        <w:jc w:val="both"/>
        <w:rPr>
          <w:rFonts w:ascii="Calibri" w:hAnsi="Calibri"/>
          <w:sz w:val="22"/>
          <w:szCs w:val="22"/>
        </w:rPr>
      </w:pPr>
      <w:bookmarkStart w:id="51" w:name="_Toc369258680"/>
      <w:r w:rsidRPr="00D175E5">
        <w:rPr>
          <w:rFonts w:ascii="Calibri" w:hAnsi="Calibri"/>
          <w:sz w:val="22"/>
          <w:szCs w:val="22"/>
        </w:rPr>
        <w:t xml:space="preserve">If you are appealing against dismissal, the date on which dismissal takes effect will not be delayed pending the outcome of the appeal. However, if your appeal is </w:t>
      </w:r>
      <w:r w:rsidR="00D175E5" w:rsidRPr="00D175E5">
        <w:rPr>
          <w:rFonts w:ascii="Calibri" w:hAnsi="Calibri"/>
          <w:sz w:val="22"/>
          <w:szCs w:val="22"/>
        </w:rPr>
        <w:t>successful,</w:t>
      </w:r>
      <w:r w:rsidRPr="00D175E5">
        <w:rPr>
          <w:rFonts w:ascii="Calibri" w:hAnsi="Calibri"/>
          <w:sz w:val="22"/>
          <w:szCs w:val="22"/>
        </w:rPr>
        <w:t xml:space="preserve"> you will be reinstated with no loss of continuity or pay. </w:t>
      </w:r>
    </w:p>
    <w:p w14:paraId="23C7CAE6" w14:textId="7F30C83E" w:rsidR="00FC079B" w:rsidRPr="00D175E5" w:rsidRDefault="00050411" w:rsidP="00B9614C">
      <w:pPr>
        <w:pStyle w:val="Heading2"/>
        <w:numPr>
          <w:ilvl w:val="1"/>
          <w:numId w:val="33"/>
        </w:numPr>
        <w:jc w:val="both"/>
        <w:rPr>
          <w:rFonts w:ascii="Calibri" w:hAnsi="Calibri"/>
          <w:sz w:val="22"/>
          <w:szCs w:val="22"/>
        </w:rPr>
      </w:pPr>
      <w:r w:rsidRPr="00D175E5">
        <w:rPr>
          <w:rFonts w:ascii="Calibri" w:hAnsi="Calibri"/>
          <w:sz w:val="22"/>
          <w:szCs w:val="22"/>
        </w:rPr>
        <w:t xml:space="preserve">You will be </w:t>
      </w:r>
      <w:r w:rsidR="00FC079B" w:rsidRPr="00D175E5">
        <w:rPr>
          <w:rFonts w:ascii="Calibri" w:hAnsi="Calibri"/>
          <w:sz w:val="22"/>
          <w:szCs w:val="22"/>
        </w:rPr>
        <w:t>informed in writing of the results of the appeal hearing as soon as possible.</w:t>
      </w:r>
      <w:bookmarkEnd w:id="51"/>
      <w:r w:rsidRPr="00D175E5">
        <w:rPr>
          <w:rFonts w:ascii="Calibri" w:hAnsi="Calibri"/>
          <w:sz w:val="22"/>
          <w:szCs w:val="22"/>
        </w:rPr>
        <w:t xml:space="preserve"> Following the appeal hearing the panel may: (a) confirm the original decision; (b) revoke the original decision; or (c) substitute a different penalty.</w:t>
      </w:r>
    </w:p>
    <w:p w14:paraId="23C7CAE7" w14:textId="09E337E6" w:rsidR="00670A03" w:rsidRPr="00D175E5" w:rsidRDefault="00670A03" w:rsidP="00B9614C">
      <w:pPr>
        <w:pStyle w:val="Heading2"/>
        <w:numPr>
          <w:ilvl w:val="1"/>
          <w:numId w:val="33"/>
        </w:numPr>
        <w:jc w:val="both"/>
        <w:rPr>
          <w:rFonts w:ascii="Calibri" w:hAnsi="Calibri"/>
          <w:sz w:val="22"/>
          <w:szCs w:val="22"/>
          <w:lang w:val="en-US"/>
        </w:rPr>
      </w:pPr>
      <w:bookmarkStart w:id="52" w:name="_Toc369258681"/>
      <w:r w:rsidRPr="00D175E5">
        <w:rPr>
          <w:rFonts w:ascii="Calibri" w:hAnsi="Calibri"/>
          <w:sz w:val="22"/>
          <w:szCs w:val="22"/>
          <w:lang w:val="en-US"/>
        </w:rPr>
        <w:t xml:space="preserve">There is no further right of appeal against the sanction or dismissal within the </w:t>
      </w:r>
      <w:r w:rsidR="00247E16" w:rsidRPr="00D175E5">
        <w:rPr>
          <w:rFonts w:ascii="Calibri" w:hAnsi="Calibri"/>
          <w:sz w:val="22"/>
          <w:szCs w:val="22"/>
          <w:lang w:val="en-US"/>
        </w:rPr>
        <w:t>Trust</w:t>
      </w:r>
      <w:r w:rsidRPr="00D175E5">
        <w:rPr>
          <w:rFonts w:ascii="Calibri" w:hAnsi="Calibri"/>
          <w:sz w:val="22"/>
          <w:szCs w:val="22"/>
          <w:lang w:val="en-US"/>
        </w:rPr>
        <w:t>.</w:t>
      </w:r>
      <w:bookmarkEnd w:id="52"/>
    </w:p>
    <w:p w14:paraId="23C7CAE8" w14:textId="77777777" w:rsidR="009674AD" w:rsidRPr="00D175E5" w:rsidRDefault="00E741C7" w:rsidP="00B9614C">
      <w:pPr>
        <w:pStyle w:val="Heading1"/>
        <w:numPr>
          <w:ilvl w:val="0"/>
          <w:numId w:val="0"/>
        </w:numPr>
        <w:spacing w:after="240"/>
        <w:ind w:left="426" w:hanging="426"/>
        <w:jc w:val="both"/>
        <w:rPr>
          <w:rFonts w:ascii="Calibri" w:hAnsi="Calibri"/>
          <w:color w:val="auto"/>
          <w:sz w:val="22"/>
          <w:szCs w:val="22"/>
        </w:rPr>
      </w:pPr>
      <w:bookmarkStart w:id="53" w:name="_Toc369258682"/>
      <w:bookmarkStart w:id="54" w:name="_Toc369258703"/>
      <w:r w:rsidRPr="00D175E5">
        <w:rPr>
          <w:rFonts w:ascii="Calibri" w:hAnsi="Calibri"/>
          <w:color w:val="auto"/>
          <w:sz w:val="22"/>
          <w:szCs w:val="22"/>
        </w:rPr>
        <w:t xml:space="preserve">8. </w:t>
      </w:r>
      <w:r w:rsidRPr="00D175E5">
        <w:rPr>
          <w:rFonts w:ascii="Calibri" w:hAnsi="Calibri"/>
          <w:color w:val="auto"/>
          <w:sz w:val="22"/>
          <w:szCs w:val="22"/>
        </w:rPr>
        <w:tab/>
      </w:r>
      <w:r w:rsidR="00346850" w:rsidRPr="00D175E5">
        <w:rPr>
          <w:rFonts w:ascii="Calibri" w:hAnsi="Calibri"/>
          <w:color w:val="auto"/>
          <w:sz w:val="22"/>
          <w:szCs w:val="22"/>
        </w:rPr>
        <w:t>SICKNESS</w:t>
      </w:r>
      <w:bookmarkEnd w:id="53"/>
      <w:bookmarkEnd w:id="54"/>
    </w:p>
    <w:p w14:paraId="23C7CAE9" w14:textId="4D498104" w:rsidR="00670A03" w:rsidRPr="00D175E5" w:rsidRDefault="00FE4C6F" w:rsidP="00B9614C">
      <w:pPr>
        <w:pStyle w:val="Heading2"/>
        <w:numPr>
          <w:ilvl w:val="0"/>
          <w:numId w:val="0"/>
        </w:numPr>
        <w:ind w:left="426" w:hanging="426"/>
        <w:jc w:val="both"/>
        <w:rPr>
          <w:rFonts w:ascii="Calibri" w:hAnsi="Calibri"/>
          <w:sz w:val="22"/>
          <w:szCs w:val="22"/>
        </w:rPr>
      </w:pPr>
      <w:bookmarkStart w:id="55" w:name="_Toc369258683"/>
      <w:r w:rsidRPr="00D175E5">
        <w:rPr>
          <w:rFonts w:ascii="Calibri" w:hAnsi="Calibri"/>
          <w:sz w:val="22"/>
          <w:szCs w:val="22"/>
        </w:rPr>
        <w:t xml:space="preserve">8.1 </w:t>
      </w:r>
      <w:r w:rsidR="00670A03" w:rsidRPr="00D175E5">
        <w:rPr>
          <w:rFonts w:ascii="Calibri" w:hAnsi="Calibri"/>
          <w:sz w:val="22"/>
          <w:szCs w:val="22"/>
        </w:rPr>
        <w:t xml:space="preserve">If at any stage </w:t>
      </w:r>
      <w:r w:rsidR="009674AD" w:rsidRPr="00D175E5">
        <w:rPr>
          <w:rFonts w:ascii="Calibri" w:hAnsi="Calibri"/>
          <w:sz w:val="22"/>
          <w:szCs w:val="22"/>
        </w:rPr>
        <w:t>long term sickness absence appears to have been triggered</w:t>
      </w:r>
      <w:r w:rsidR="00050411" w:rsidRPr="00D175E5">
        <w:rPr>
          <w:rFonts w:ascii="Calibri" w:hAnsi="Calibri"/>
          <w:sz w:val="22"/>
          <w:szCs w:val="22"/>
        </w:rPr>
        <w:t xml:space="preserve"> at any stage of this procedure, </w:t>
      </w:r>
      <w:r w:rsidR="009674AD" w:rsidRPr="00D175E5">
        <w:rPr>
          <w:rFonts w:ascii="Calibri" w:hAnsi="Calibri"/>
          <w:sz w:val="22"/>
          <w:szCs w:val="22"/>
        </w:rPr>
        <w:t xml:space="preserve">the case will be dealt with in accordance with the </w:t>
      </w:r>
      <w:r w:rsidR="00247E16" w:rsidRPr="00D175E5">
        <w:rPr>
          <w:rFonts w:ascii="Calibri" w:hAnsi="Calibri"/>
          <w:sz w:val="22"/>
          <w:szCs w:val="22"/>
        </w:rPr>
        <w:t>Trust</w:t>
      </w:r>
      <w:r w:rsidR="009674AD" w:rsidRPr="00D175E5">
        <w:rPr>
          <w:rFonts w:ascii="Calibri" w:hAnsi="Calibri"/>
          <w:sz w:val="22"/>
          <w:szCs w:val="22"/>
        </w:rPr>
        <w:t xml:space="preserve">’s </w:t>
      </w:r>
      <w:r w:rsidR="00064312" w:rsidRPr="00D175E5">
        <w:rPr>
          <w:rFonts w:ascii="Calibri" w:hAnsi="Calibri"/>
          <w:sz w:val="22"/>
          <w:szCs w:val="22"/>
        </w:rPr>
        <w:t>S</w:t>
      </w:r>
      <w:r w:rsidR="00670A03" w:rsidRPr="00D175E5">
        <w:rPr>
          <w:rFonts w:ascii="Calibri" w:hAnsi="Calibri"/>
          <w:sz w:val="22"/>
          <w:szCs w:val="22"/>
        </w:rPr>
        <w:t xml:space="preserve">ickness </w:t>
      </w:r>
      <w:r w:rsidR="00064312" w:rsidRPr="00D175E5">
        <w:rPr>
          <w:rFonts w:ascii="Calibri" w:hAnsi="Calibri"/>
          <w:sz w:val="22"/>
          <w:szCs w:val="22"/>
        </w:rPr>
        <w:t>A</w:t>
      </w:r>
      <w:r w:rsidR="00670A03" w:rsidRPr="00D175E5">
        <w:rPr>
          <w:rFonts w:ascii="Calibri" w:hAnsi="Calibri"/>
          <w:sz w:val="22"/>
          <w:szCs w:val="22"/>
        </w:rPr>
        <w:t>bsence policy.</w:t>
      </w:r>
      <w:bookmarkEnd w:id="55"/>
    </w:p>
    <w:p w14:paraId="23C7CAEA" w14:textId="77777777" w:rsidR="009674AD" w:rsidRPr="00D175E5" w:rsidRDefault="00FE4C6F" w:rsidP="00FE4C6F">
      <w:pPr>
        <w:pStyle w:val="Heading2"/>
        <w:numPr>
          <w:ilvl w:val="0"/>
          <w:numId w:val="0"/>
        </w:numPr>
        <w:ind w:left="426" w:hanging="426"/>
        <w:jc w:val="both"/>
        <w:rPr>
          <w:rFonts w:ascii="Calibri" w:hAnsi="Calibri"/>
          <w:sz w:val="22"/>
          <w:szCs w:val="22"/>
        </w:rPr>
      </w:pPr>
      <w:bookmarkStart w:id="56" w:name="_Toc369258684"/>
      <w:r w:rsidRPr="00D175E5">
        <w:rPr>
          <w:rFonts w:ascii="Calibri" w:hAnsi="Calibri"/>
          <w:sz w:val="22"/>
          <w:szCs w:val="22"/>
        </w:rPr>
        <w:t xml:space="preserve">8.2 </w:t>
      </w:r>
      <w:r w:rsidR="00650344" w:rsidRPr="00D175E5">
        <w:rPr>
          <w:rFonts w:ascii="Calibri" w:hAnsi="Calibri"/>
          <w:sz w:val="22"/>
          <w:szCs w:val="22"/>
        </w:rPr>
        <w:t xml:space="preserve"> </w:t>
      </w:r>
      <w:r w:rsidR="00670A03" w:rsidRPr="00D175E5">
        <w:rPr>
          <w:rFonts w:ascii="Calibri" w:hAnsi="Calibri"/>
          <w:sz w:val="22"/>
          <w:szCs w:val="22"/>
        </w:rPr>
        <w:t>T</w:t>
      </w:r>
      <w:r w:rsidR="009674AD" w:rsidRPr="00D175E5">
        <w:rPr>
          <w:rFonts w:ascii="Calibri" w:hAnsi="Calibri"/>
          <w:sz w:val="22"/>
          <w:szCs w:val="22"/>
        </w:rPr>
        <w:t xml:space="preserve">he employee will be referred immediately to the occupational health service to assess </w:t>
      </w:r>
      <w:r w:rsidR="00670A03" w:rsidRPr="00D175E5">
        <w:rPr>
          <w:rFonts w:ascii="Calibri" w:hAnsi="Calibri"/>
          <w:sz w:val="22"/>
          <w:szCs w:val="22"/>
        </w:rPr>
        <w:t xml:space="preserve">their </w:t>
      </w:r>
      <w:r w:rsidR="009674AD" w:rsidRPr="00D175E5">
        <w:rPr>
          <w:rFonts w:ascii="Calibri" w:hAnsi="Calibri"/>
          <w:sz w:val="22"/>
          <w:szCs w:val="22"/>
        </w:rPr>
        <w:t>health and fitness for continued employment and the appropriateness or otherwise of continuing with monitoring or formal procedures. In some cases, it may be appropriate for monitoring and/or formal procedures to continue during a period of sickness absence.</w:t>
      </w:r>
      <w:bookmarkEnd w:id="56"/>
      <w:r w:rsidR="009674AD" w:rsidRPr="00D175E5">
        <w:rPr>
          <w:rFonts w:ascii="Calibri" w:hAnsi="Calibri"/>
          <w:sz w:val="22"/>
          <w:szCs w:val="22"/>
        </w:rPr>
        <w:t xml:space="preserve"> </w:t>
      </w:r>
    </w:p>
    <w:p w14:paraId="23C7CAEC" w14:textId="71DD8A70" w:rsidR="00650344" w:rsidRPr="00D175E5" w:rsidRDefault="00E741C7" w:rsidP="00B9614C">
      <w:pPr>
        <w:pStyle w:val="Heading1"/>
        <w:numPr>
          <w:ilvl w:val="0"/>
          <w:numId w:val="0"/>
        </w:numPr>
        <w:spacing w:after="240"/>
        <w:ind w:left="426" w:hanging="426"/>
        <w:jc w:val="both"/>
        <w:rPr>
          <w:rFonts w:ascii="Calibri" w:hAnsi="Calibri" w:cs="Calibri"/>
          <w:sz w:val="22"/>
          <w:szCs w:val="22"/>
        </w:rPr>
      </w:pPr>
      <w:bookmarkStart w:id="57" w:name="_Toc369258685"/>
      <w:bookmarkStart w:id="58" w:name="_Toc369258704"/>
      <w:r w:rsidRPr="00D175E5">
        <w:rPr>
          <w:rFonts w:ascii="Calibri" w:hAnsi="Calibri" w:cs="Calibri"/>
          <w:color w:val="auto"/>
          <w:sz w:val="22"/>
          <w:szCs w:val="22"/>
        </w:rPr>
        <w:t xml:space="preserve">9. </w:t>
      </w:r>
      <w:r w:rsidRPr="00D175E5">
        <w:rPr>
          <w:rFonts w:ascii="Calibri" w:hAnsi="Calibri" w:cs="Calibri"/>
          <w:color w:val="auto"/>
          <w:sz w:val="22"/>
          <w:szCs w:val="22"/>
        </w:rPr>
        <w:tab/>
      </w:r>
      <w:bookmarkStart w:id="59" w:name="_Toc514395691"/>
      <w:bookmarkStart w:id="60" w:name="_Toc369515837"/>
      <w:r w:rsidR="00650344" w:rsidRPr="00D175E5">
        <w:rPr>
          <w:rFonts w:ascii="Calibri" w:hAnsi="Calibri" w:cs="Calibri"/>
          <w:color w:val="auto"/>
          <w:sz w:val="22"/>
          <w:szCs w:val="22"/>
        </w:rPr>
        <w:t>G</w:t>
      </w:r>
      <w:r w:rsidR="00D175E5" w:rsidRPr="00D175E5">
        <w:rPr>
          <w:rFonts w:ascii="Calibri" w:hAnsi="Calibri" w:cs="Calibri"/>
          <w:color w:val="auto"/>
          <w:sz w:val="22"/>
          <w:szCs w:val="22"/>
        </w:rPr>
        <w:t>ENERAL PRINCIPLES UNDERLYING THIS POLICY</w:t>
      </w:r>
      <w:bookmarkEnd w:id="59"/>
    </w:p>
    <w:p w14:paraId="23C7CAED" w14:textId="77777777" w:rsidR="00650344" w:rsidRPr="00D175E5" w:rsidRDefault="00650344" w:rsidP="00B9614C">
      <w:pPr>
        <w:pStyle w:val="Heading2"/>
        <w:numPr>
          <w:ilvl w:val="0"/>
          <w:numId w:val="0"/>
        </w:numPr>
        <w:ind w:left="426" w:hanging="426"/>
        <w:jc w:val="both"/>
        <w:rPr>
          <w:rFonts w:ascii="Calibri" w:hAnsi="Calibri" w:cs="Calibri"/>
          <w:sz w:val="22"/>
          <w:szCs w:val="22"/>
          <w:u w:val="single"/>
        </w:rPr>
      </w:pPr>
      <w:r w:rsidRPr="00D175E5">
        <w:rPr>
          <w:rFonts w:ascii="Calibri" w:hAnsi="Calibri" w:cs="Calibri"/>
          <w:sz w:val="22"/>
          <w:szCs w:val="22"/>
          <w:u w:val="single"/>
        </w:rPr>
        <w:t>Confidentiality</w:t>
      </w:r>
      <w:bookmarkEnd w:id="60"/>
      <w:r w:rsidRPr="00D175E5">
        <w:rPr>
          <w:rFonts w:ascii="Calibri" w:hAnsi="Calibri" w:cs="Calibri"/>
          <w:sz w:val="22"/>
          <w:szCs w:val="22"/>
          <w:u w:val="single"/>
        </w:rPr>
        <w:t xml:space="preserve"> </w:t>
      </w:r>
    </w:p>
    <w:p w14:paraId="23C7CAEE" w14:textId="77777777" w:rsidR="00650344" w:rsidRPr="00D175E5" w:rsidRDefault="00650344" w:rsidP="00B9614C">
      <w:pPr>
        <w:pStyle w:val="Heading2"/>
        <w:numPr>
          <w:ilvl w:val="0"/>
          <w:numId w:val="0"/>
        </w:numPr>
        <w:ind w:left="426" w:hanging="426"/>
        <w:rPr>
          <w:rFonts w:ascii="Calibri" w:hAnsi="Calibri" w:cs="Calibri"/>
          <w:sz w:val="22"/>
          <w:szCs w:val="22"/>
        </w:rPr>
      </w:pPr>
      <w:bookmarkStart w:id="61" w:name="_Toc369515838"/>
      <w:r w:rsidRPr="00D175E5">
        <w:rPr>
          <w:rFonts w:ascii="Calibri" w:hAnsi="Calibri" w:cs="Calibri"/>
          <w:sz w:val="22"/>
          <w:szCs w:val="22"/>
        </w:rPr>
        <w:t>9.1</w:t>
      </w:r>
      <w:r w:rsidRPr="00D175E5">
        <w:rPr>
          <w:rFonts w:ascii="Calibri" w:hAnsi="Calibri" w:cs="Calibri"/>
          <w:sz w:val="22"/>
          <w:szCs w:val="22"/>
        </w:rPr>
        <w:tab/>
        <w:t xml:space="preserve">The capability process will be treated confidentially. </w:t>
      </w:r>
      <w:bookmarkEnd w:id="61"/>
      <w:r w:rsidRPr="00D175E5">
        <w:rPr>
          <w:rFonts w:ascii="Calibri" w:hAnsi="Calibri" w:cs="Calibri"/>
          <w:sz w:val="22"/>
          <w:szCs w:val="22"/>
        </w:rPr>
        <w:t>However, it needs to be recognised that, in supporting employees through this process, some degree of information sharing is likely to be necessary to quality-assure the operation and effectiveness of the process.</w:t>
      </w:r>
    </w:p>
    <w:p w14:paraId="23C7CAEF" w14:textId="77777777" w:rsidR="00650344" w:rsidRPr="00D175E5" w:rsidRDefault="00650344" w:rsidP="00B9614C">
      <w:pPr>
        <w:pStyle w:val="Heading2"/>
        <w:numPr>
          <w:ilvl w:val="0"/>
          <w:numId w:val="0"/>
        </w:numPr>
        <w:ind w:left="426" w:hanging="426"/>
        <w:jc w:val="both"/>
        <w:rPr>
          <w:rFonts w:ascii="Calibri" w:hAnsi="Calibri" w:cs="Calibri"/>
          <w:sz w:val="22"/>
          <w:szCs w:val="22"/>
          <w:u w:val="single"/>
        </w:rPr>
      </w:pPr>
      <w:bookmarkStart w:id="62" w:name="_Toc369515839"/>
      <w:r w:rsidRPr="00D175E5">
        <w:rPr>
          <w:rFonts w:ascii="Calibri" w:hAnsi="Calibri" w:cs="Calibri"/>
          <w:sz w:val="22"/>
          <w:szCs w:val="22"/>
          <w:u w:val="single"/>
        </w:rPr>
        <w:t>Consistency of Treatment and Fairness</w:t>
      </w:r>
      <w:bookmarkEnd w:id="62"/>
      <w:r w:rsidRPr="00D175E5">
        <w:rPr>
          <w:rFonts w:ascii="Calibri" w:hAnsi="Calibri" w:cs="Calibri"/>
          <w:sz w:val="22"/>
          <w:szCs w:val="22"/>
          <w:u w:val="single"/>
        </w:rPr>
        <w:t xml:space="preserve"> </w:t>
      </w:r>
    </w:p>
    <w:p w14:paraId="23C7CAF0" w14:textId="3D985464" w:rsidR="00650344" w:rsidRPr="00D175E5" w:rsidRDefault="00650344" w:rsidP="00B9614C">
      <w:pPr>
        <w:pStyle w:val="Heading2"/>
        <w:numPr>
          <w:ilvl w:val="0"/>
          <w:numId w:val="0"/>
        </w:numPr>
        <w:ind w:left="426" w:hanging="426"/>
        <w:jc w:val="both"/>
        <w:rPr>
          <w:rFonts w:ascii="Calibri" w:hAnsi="Calibri" w:cs="Calibri"/>
          <w:sz w:val="22"/>
          <w:szCs w:val="22"/>
        </w:rPr>
      </w:pPr>
      <w:bookmarkStart w:id="63" w:name="_Toc369515840"/>
      <w:r w:rsidRPr="00D175E5">
        <w:rPr>
          <w:rFonts w:ascii="Calibri" w:hAnsi="Calibri" w:cs="Calibri"/>
          <w:sz w:val="22"/>
          <w:szCs w:val="22"/>
        </w:rPr>
        <w:t>9.2</w:t>
      </w:r>
      <w:r w:rsidRPr="00D175E5">
        <w:rPr>
          <w:rFonts w:ascii="Calibri" w:hAnsi="Calibri" w:cs="Calibri"/>
          <w:sz w:val="22"/>
          <w:szCs w:val="22"/>
        </w:rPr>
        <w:tab/>
      </w:r>
      <w:r w:rsidR="00683300" w:rsidRPr="00D175E5">
        <w:rPr>
          <w:rFonts w:ascii="Calibri" w:hAnsi="Calibri" w:cs="Calibri"/>
          <w:sz w:val="22"/>
          <w:szCs w:val="22"/>
        </w:rPr>
        <w:t>Equitas Academ</w:t>
      </w:r>
      <w:r w:rsidR="00136DB5" w:rsidRPr="00D175E5">
        <w:rPr>
          <w:rFonts w:ascii="Calibri" w:hAnsi="Calibri" w:cs="Calibri"/>
          <w:sz w:val="22"/>
          <w:szCs w:val="22"/>
        </w:rPr>
        <w:t>ies</w:t>
      </w:r>
      <w:r w:rsidR="00683300" w:rsidRPr="00D175E5">
        <w:rPr>
          <w:rFonts w:ascii="Calibri" w:hAnsi="Calibri" w:cs="Calibri"/>
          <w:sz w:val="22"/>
          <w:szCs w:val="22"/>
        </w:rPr>
        <w:t xml:space="preserve"> Trust</w:t>
      </w:r>
      <w:r w:rsidRPr="00D175E5">
        <w:rPr>
          <w:rFonts w:ascii="Calibri" w:hAnsi="Calibri" w:cs="Calibri"/>
          <w:sz w:val="22"/>
          <w:szCs w:val="22"/>
        </w:rPr>
        <w:t xml:space="preserve"> and the </w:t>
      </w:r>
      <w:r w:rsidR="00683300" w:rsidRPr="00D175E5">
        <w:rPr>
          <w:rFonts w:ascii="Calibri" w:hAnsi="Calibri" w:cs="Calibri"/>
          <w:sz w:val="22"/>
          <w:szCs w:val="22"/>
        </w:rPr>
        <w:t>Trust Board</w:t>
      </w:r>
      <w:r w:rsidRPr="00D175E5">
        <w:rPr>
          <w:rFonts w:ascii="Calibri" w:hAnsi="Calibri" w:cs="Calibri"/>
          <w:sz w:val="22"/>
          <w:szCs w:val="22"/>
        </w:rPr>
        <w:t xml:space="preserve"> are committed to ensuring consistency of treatment and fairness. </w:t>
      </w:r>
      <w:r w:rsidR="00B03676" w:rsidRPr="00D175E5">
        <w:rPr>
          <w:rFonts w:ascii="Calibri" w:hAnsi="Calibri" w:cs="Calibri"/>
          <w:sz w:val="22"/>
          <w:szCs w:val="22"/>
        </w:rPr>
        <w:t xml:space="preserve">The Trust </w:t>
      </w:r>
      <w:r w:rsidRPr="00D175E5">
        <w:rPr>
          <w:rFonts w:ascii="Calibri" w:hAnsi="Calibri" w:cs="Calibri"/>
          <w:sz w:val="22"/>
          <w:szCs w:val="22"/>
        </w:rPr>
        <w:t xml:space="preserve">will abide by all relevant equality legislation, including the duty to make reasonable adjustments for disabled employees. The </w:t>
      </w:r>
      <w:r w:rsidR="00683300" w:rsidRPr="00D175E5">
        <w:rPr>
          <w:rFonts w:ascii="Calibri" w:hAnsi="Calibri" w:cs="Calibri"/>
          <w:sz w:val="22"/>
          <w:szCs w:val="22"/>
        </w:rPr>
        <w:t>Trust Board are</w:t>
      </w:r>
      <w:r w:rsidRPr="00D175E5">
        <w:rPr>
          <w:rFonts w:ascii="Calibri" w:hAnsi="Calibri" w:cs="Calibri"/>
          <w:sz w:val="22"/>
          <w:szCs w:val="22"/>
        </w:rPr>
        <w:t xml:space="preserve"> aware of the guidance on the Equality Act issued by the Department for Education.</w:t>
      </w:r>
      <w:bookmarkEnd w:id="63"/>
      <w:r w:rsidRPr="00D175E5">
        <w:rPr>
          <w:rFonts w:ascii="Calibri" w:hAnsi="Calibri" w:cs="Calibri"/>
          <w:sz w:val="22"/>
          <w:szCs w:val="22"/>
        </w:rPr>
        <w:t xml:space="preserve">  </w:t>
      </w:r>
    </w:p>
    <w:p w14:paraId="23C7CAF1" w14:textId="77777777" w:rsidR="00650344" w:rsidRPr="00D175E5" w:rsidRDefault="00650344" w:rsidP="00B9614C">
      <w:pPr>
        <w:ind w:left="426" w:hanging="426"/>
        <w:rPr>
          <w:rFonts w:ascii="Calibri" w:hAnsi="Calibri" w:cs="Calibri"/>
          <w:u w:val="single"/>
        </w:rPr>
      </w:pPr>
      <w:r w:rsidRPr="00D175E5">
        <w:rPr>
          <w:rFonts w:ascii="Calibri" w:hAnsi="Calibri" w:cs="Calibri"/>
        </w:rPr>
        <w:tab/>
      </w:r>
      <w:r w:rsidRPr="00D175E5">
        <w:rPr>
          <w:rFonts w:ascii="Calibri" w:hAnsi="Calibri" w:cs="Calibri"/>
          <w:u w:val="single"/>
        </w:rPr>
        <w:t>Grievances</w:t>
      </w:r>
    </w:p>
    <w:p w14:paraId="23C7CAF2" w14:textId="77777777" w:rsidR="00650344" w:rsidRPr="00D175E5" w:rsidRDefault="00650344" w:rsidP="00B9614C">
      <w:pPr>
        <w:ind w:left="426" w:hanging="426"/>
        <w:rPr>
          <w:rFonts w:ascii="Calibri" w:hAnsi="Calibri" w:cs="Calibri"/>
          <w:u w:val="single"/>
        </w:rPr>
      </w:pPr>
    </w:p>
    <w:p w14:paraId="23C7CAF3" w14:textId="77777777" w:rsidR="00650344" w:rsidRPr="00D175E5" w:rsidRDefault="00650344" w:rsidP="00B9614C">
      <w:pPr>
        <w:ind w:left="426" w:hanging="426"/>
        <w:rPr>
          <w:rFonts w:ascii="Calibri" w:hAnsi="Calibri" w:cs="Calibri"/>
        </w:rPr>
      </w:pPr>
      <w:r w:rsidRPr="00D175E5">
        <w:rPr>
          <w:rFonts w:ascii="Calibri" w:hAnsi="Calibri" w:cs="Calibri"/>
        </w:rPr>
        <w:t>9.3</w:t>
      </w:r>
      <w:r w:rsidRPr="00D175E5">
        <w:rPr>
          <w:rFonts w:ascii="Calibri" w:hAnsi="Calibri" w:cs="Calibri"/>
        </w:rPr>
        <w:tab/>
        <w:t>Where a member of staff raises a grievance during the capability procedure the capability procedure may be temporarily suspended in order to deal with the grievance. Where the grievance and capability cases are related it may be appropriate to deal with both issues concurrently, and at the same meeting.</w:t>
      </w:r>
    </w:p>
    <w:p w14:paraId="23C7CAF4" w14:textId="77777777" w:rsidR="00650344" w:rsidRPr="00D175E5" w:rsidRDefault="00650344" w:rsidP="00B9614C">
      <w:pPr>
        <w:pStyle w:val="Heading1"/>
        <w:numPr>
          <w:ilvl w:val="0"/>
          <w:numId w:val="0"/>
        </w:numPr>
        <w:spacing w:after="240"/>
        <w:ind w:left="426" w:hanging="426"/>
        <w:rPr>
          <w:rFonts w:ascii="Calibri" w:hAnsi="Calibri" w:cs="Calibri"/>
          <w:b w:val="0"/>
          <w:color w:val="auto"/>
          <w:sz w:val="22"/>
          <w:szCs w:val="22"/>
          <w:u w:val="single"/>
        </w:rPr>
      </w:pPr>
      <w:bookmarkStart w:id="64" w:name="_Toc514395692"/>
      <w:r w:rsidRPr="00D175E5">
        <w:rPr>
          <w:rFonts w:ascii="Calibri" w:hAnsi="Calibri" w:cs="Calibri"/>
          <w:b w:val="0"/>
          <w:color w:val="auto"/>
          <w:sz w:val="22"/>
          <w:szCs w:val="22"/>
          <w:u w:val="single"/>
        </w:rPr>
        <w:lastRenderedPageBreak/>
        <w:t>Retention and data protection</w:t>
      </w:r>
      <w:bookmarkEnd w:id="64"/>
    </w:p>
    <w:p w14:paraId="23C7CAF5" w14:textId="762FB1BA" w:rsidR="00650344" w:rsidRPr="00D175E5" w:rsidRDefault="00650344" w:rsidP="00B9614C">
      <w:pPr>
        <w:pStyle w:val="Heading1"/>
        <w:numPr>
          <w:ilvl w:val="0"/>
          <w:numId w:val="0"/>
        </w:numPr>
        <w:spacing w:after="240"/>
        <w:ind w:left="426" w:hanging="426"/>
        <w:jc w:val="both"/>
        <w:rPr>
          <w:rFonts w:ascii="Calibri" w:hAnsi="Calibri" w:cs="Calibri"/>
          <w:color w:val="auto"/>
          <w:sz w:val="22"/>
          <w:szCs w:val="22"/>
        </w:rPr>
      </w:pPr>
      <w:bookmarkStart w:id="65" w:name="_Toc514395693"/>
      <w:r w:rsidRPr="00D175E5">
        <w:rPr>
          <w:rFonts w:ascii="Calibri" w:hAnsi="Calibri" w:cs="Calibri"/>
          <w:b w:val="0"/>
          <w:color w:val="auto"/>
          <w:sz w:val="22"/>
          <w:szCs w:val="22"/>
        </w:rPr>
        <w:t>9.4</w:t>
      </w:r>
      <w:r w:rsidRPr="00D175E5">
        <w:rPr>
          <w:rFonts w:ascii="Calibri" w:hAnsi="Calibri" w:cs="Calibri"/>
          <w:b w:val="0"/>
          <w:color w:val="auto"/>
          <w:sz w:val="22"/>
          <w:szCs w:val="22"/>
        </w:rPr>
        <w:tab/>
        <w:t xml:space="preserve">The </w:t>
      </w:r>
      <w:r w:rsidR="00683300" w:rsidRPr="00D175E5">
        <w:rPr>
          <w:rFonts w:ascii="Calibri" w:hAnsi="Calibri" w:cs="Calibri"/>
          <w:b w:val="0"/>
          <w:color w:val="auto"/>
          <w:sz w:val="22"/>
          <w:szCs w:val="22"/>
        </w:rPr>
        <w:t>Trust Board</w:t>
      </w:r>
      <w:r w:rsidRPr="00D175E5">
        <w:rPr>
          <w:rFonts w:ascii="Calibri" w:hAnsi="Calibri" w:cs="Calibri"/>
          <w:b w:val="0"/>
          <w:color w:val="auto"/>
          <w:sz w:val="22"/>
          <w:szCs w:val="22"/>
        </w:rPr>
        <w:t xml:space="preserve"> and </w:t>
      </w:r>
      <w:r w:rsidR="00136DB5" w:rsidRPr="00D175E5">
        <w:rPr>
          <w:rFonts w:ascii="Calibri" w:hAnsi="Calibri" w:cs="Calibri"/>
          <w:b w:val="0"/>
          <w:color w:val="auto"/>
          <w:sz w:val="22"/>
          <w:szCs w:val="22"/>
        </w:rPr>
        <w:t>CEO/</w:t>
      </w:r>
      <w:r w:rsidR="00683300" w:rsidRPr="00D175E5">
        <w:rPr>
          <w:rFonts w:ascii="Calibri" w:hAnsi="Calibri" w:cs="Calibri"/>
          <w:b w:val="0"/>
          <w:color w:val="auto"/>
          <w:sz w:val="22"/>
          <w:szCs w:val="22"/>
        </w:rPr>
        <w:t>Headteachers</w:t>
      </w:r>
      <w:r w:rsidRPr="00D175E5">
        <w:rPr>
          <w:rFonts w:ascii="Calibri" w:hAnsi="Calibri" w:cs="Calibri"/>
          <w:b w:val="0"/>
          <w:color w:val="auto"/>
          <w:sz w:val="22"/>
          <w:szCs w:val="22"/>
        </w:rPr>
        <w:t xml:space="preserve"> will ensure that all written records are retained in a secure place. As part of the application of this policy, the Trust may collect, process and store personal data in accordance with our data protection policy. We will comply with the requirements of</w:t>
      </w:r>
      <w:r w:rsidRPr="00D175E5">
        <w:rPr>
          <w:rFonts w:ascii="Calibri" w:hAnsi="Calibri" w:cs="Calibri"/>
          <w:b w:val="0"/>
          <w:bCs w:val="0"/>
          <w:iCs/>
          <w:color w:val="auto"/>
          <w:sz w:val="22"/>
          <w:szCs w:val="22"/>
        </w:rPr>
        <w:t xml:space="preserve"> </w:t>
      </w:r>
      <w:r w:rsidRPr="00D175E5">
        <w:rPr>
          <w:rFonts w:ascii="Calibri" w:hAnsi="Calibri" w:cs="Calibri"/>
          <w:bCs w:val="0"/>
          <w:iCs/>
          <w:color w:val="auto"/>
          <w:sz w:val="22"/>
          <w:szCs w:val="22"/>
        </w:rPr>
        <w:t>Data Protection Legislation</w:t>
      </w:r>
      <w:r w:rsidRPr="00D175E5">
        <w:rPr>
          <w:rFonts w:ascii="Calibri" w:hAnsi="Calibri" w:cs="Calibri"/>
          <w:b w:val="0"/>
          <w:bCs w:val="0"/>
          <w:iCs/>
          <w:color w:val="auto"/>
          <w:sz w:val="22"/>
          <w:szCs w:val="22"/>
        </w:rPr>
        <w:t xml:space="preserve"> (being</w:t>
      </w:r>
      <w:r w:rsidR="00054556" w:rsidRPr="00D175E5">
        <w:rPr>
          <w:rFonts w:ascii="Calibri" w:hAnsi="Calibri" w:cs="Calibri"/>
          <w:b w:val="0"/>
          <w:bCs w:val="0"/>
          <w:iCs/>
          <w:color w:val="auto"/>
          <w:sz w:val="22"/>
          <w:szCs w:val="22"/>
        </w:rPr>
        <w:t xml:space="preserve"> </w:t>
      </w:r>
      <w:r w:rsidRPr="00D175E5">
        <w:rPr>
          <w:rFonts w:ascii="Calibri" w:hAnsi="Calibri" w:cs="Calibri"/>
          <w:b w:val="0"/>
          <w:bCs w:val="0"/>
          <w:iCs/>
          <w:color w:val="auto"/>
          <w:sz w:val="22"/>
          <w:szCs w:val="22"/>
        </w:rPr>
        <w:t xml:space="preserve">the </w:t>
      </w:r>
      <w:r w:rsidR="00054556" w:rsidRPr="00D175E5">
        <w:rPr>
          <w:rFonts w:ascii="Calibri" w:hAnsi="Calibri" w:cs="Calibri"/>
          <w:b w:val="0"/>
          <w:bCs w:val="0"/>
          <w:iCs/>
          <w:color w:val="auto"/>
          <w:sz w:val="22"/>
          <w:szCs w:val="22"/>
        </w:rPr>
        <w:t>UK General Data Protection</w:t>
      </w:r>
      <w:r w:rsidRPr="00D175E5">
        <w:rPr>
          <w:rFonts w:ascii="Calibri" w:hAnsi="Calibri" w:cs="Calibri"/>
          <w:b w:val="0"/>
          <w:bCs w:val="0"/>
          <w:iCs/>
          <w:color w:val="auto"/>
          <w:sz w:val="22"/>
          <w:szCs w:val="22"/>
        </w:rPr>
        <w:t xml:space="preserve"> Regulation </w:t>
      </w:r>
      <w:r w:rsidR="00054556" w:rsidRPr="00D175E5">
        <w:rPr>
          <w:rFonts w:ascii="Calibri" w:hAnsi="Calibri" w:cs="Calibri"/>
          <w:b w:val="0"/>
          <w:bCs w:val="0"/>
          <w:iCs/>
          <w:color w:val="auto"/>
          <w:sz w:val="22"/>
          <w:szCs w:val="22"/>
        </w:rPr>
        <w:t>and Data Protection Act 2018) and</w:t>
      </w:r>
      <w:r w:rsidRPr="00D175E5">
        <w:rPr>
          <w:rFonts w:ascii="Calibri" w:hAnsi="Calibri" w:cs="Calibri"/>
          <w:b w:val="0"/>
          <w:bCs w:val="0"/>
          <w:iCs/>
          <w:color w:val="auto"/>
          <w:sz w:val="22"/>
          <w:szCs w:val="22"/>
        </w:rPr>
        <w:t xml:space="preserve"> any implementing laws, regulations and secondary legislation, as amended or updated from time to time</w:t>
      </w:r>
      <w:r w:rsidR="00054556" w:rsidRPr="00D175E5">
        <w:rPr>
          <w:rFonts w:ascii="Calibri" w:hAnsi="Calibri" w:cs="Calibri"/>
          <w:b w:val="0"/>
          <w:bCs w:val="0"/>
          <w:iCs/>
          <w:color w:val="auto"/>
          <w:sz w:val="22"/>
          <w:szCs w:val="22"/>
        </w:rPr>
        <w:t xml:space="preserve">. </w:t>
      </w:r>
      <w:r w:rsidRPr="00D175E5">
        <w:rPr>
          <w:rFonts w:ascii="Calibri" w:hAnsi="Calibri" w:cs="Calibri"/>
          <w:b w:val="0"/>
          <w:color w:val="auto"/>
          <w:sz w:val="22"/>
          <w:szCs w:val="22"/>
        </w:rPr>
        <w:t xml:space="preserve">Records will be kept in accordance with our Workforce Privacy Notice, our Retention and Destruction Policy and in line with the requirements of the </w:t>
      </w:r>
      <w:r w:rsidRPr="00D175E5">
        <w:rPr>
          <w:rFonts w:ascii="Calibri" w:hAnsi="Calibri" w:cs="Calibri"/>
          <w:color w:val="auto"/>
          <w:sz w:val="22"/>
          <w:szCs w:val="22"/>
        </w:rPr>
        <w:t>Data Protection Legislation.</w:t>
      </w:r>
      <w:bookmarkEnd w:id="65"/>
    </w:p>
    <w:p w14:paraId="23C7CAF6" w14:textId="77777777" w:rsidR="00220041" w:rsidRPr="00D175E5" w:rsidRDefault="00683300" w:rsidP="00B9614C">
      <w:pPr>
        <w:pStyle w:val="Heading1"/>
        <w:numPr>
          <w:ilvl w:val="0"/>
          <w:numId w:val="0"/>
        </w:numPr>
        <w:spacing w:after="240"/>
        <w:ind w:left="426" w:hanging="426"/>
        <w:jc w:val="both"/>
        <w:rPr>
          <w:rFonts w:ascii="Calibri" w:hAnsi="Calibri" w:cs="Calibri"/>
          <w:color w:val="auto"/>
          <w:sz w:val="22"/>
          <w:szCs w:val="22"/>
        </w:rPr>
      </w:pPr>
      <w:r w:rsidRPr="00D175E5">
        <w:rPr>
          <w:rFonts w:ascii="Calibri" w:hAnsi="Calibri" w:cs="Calibri"/>
          <w:color w:val="auto"/>
          <w:sz w:val="22"/>
          <w:szCs w:val="22"/>
        </w:rPr>
        <w:t xml:space="preserve">10.   </w:t>
      </w:r>
      <w:r w:rsidR="00346850" w:rsidRPr="00D175E5">
        <w:rPr>
          <w:rFonts w:ascii="Calibri" w:hAnsi="Calibri" w:cs="Calibri"/>
          <w:color w:val="auto"/>
          <w:sz w:val="22"/>
          <w:szCs w:val="22"/>
        </w:rPr>
        <w:t>REVIEW OF POLICY</w:t>
      </w:r>
      <w:bookmarkEnd w:id="57"/>
      <w:bookmarkEnd w:id="58"/>
    </w:p>
    <w:p w14:paraId="23C7CAF7" w14:textId="77777777" w:rsidR="007E4B5E" w:rsidRPr="00B9614C" w:rsidRDefault="00683300" w:rsidP="00B9614C">
      <w:pPr>
        <w:pStyle w:val="Heading2"/>
        <w:numPr>
          <w:ilvl w:val="0"/>
          <w:numId w:val="0"/>
        </w:numPr>
        <w:ind w:left="426" w:hanging="568"/>
        <w:jc w:val="both"/>
        <w:rPr>
          <w:rFonts w:ascii="Calibri" w:hAnsi="Calibri" w:cs="Calibri"/>
          <w:sz w:val="22"/>
          <w:szCs w:val="22"/>
        </w:rPr>
      </w:pPr>
      <w:bookmarkStart w:id="66" w:name="_Toc365035520"/>
      <w:bookmarkStart w:id="67" w:name="_Toc365359223"/>
      <w:bookmarkStart w:id="68" w:name="_Toc365362543"/>
      <w:bookmarkStart w:id="69" w:name="_Toc365526855"/>
      <w:bookmarkStart w:id="70" w:name="_Toc365527418"/>
      <w:bookmarkStart w:id="71" w:name="_Toc369182253"/>
      <w:bookmarkStart w:id="72" w:name="_Toc369258686"/>
      <w:r w:rsidRPr="00D175E5">
        <w:rPr>
          <w:rStyle w:val="StyleHeading2CustomColorRGB485968Char"/>
          <w:rFonts w:ascii="Calibri" w:hAnsi="Calibri" w:cs="Calibri"/>
          <w:color w:val="auto"/>
          <w:sz w:val="22"/>
          <w:szCs w:val="22"/>
        </w:rPr>
        <w:t>10.1</w:t>
      </w:r>
      <w:r w:rsidRPr="00D175E5">
        <w:rPr>
          <w:rStyle w:val="StyleHeading2CustomColorRGB485968Char"/>
          <w:rFonts w:ascii="Calibri" w:hAnsi="Calibri" w:cs="Calibri"/>
          <w:color w:val="auto"/>
          <w:sz w:val="22"/>
          <w:szCs w:val="22"/>
        </w:rPr>
        <w:tab/>
      </w:r>
      <w:r w:rsidR="00220041" w:rsidRPr="00D175E5">
        <w:rPr>
          <w:rStyle w:val="StyleHeading2CustomColorRGB485968Char"/>
          <w:rFonts w:ascii="Calibri" w:hAnsi="Calibri" w:cs="Calibri"/>
          <w:color w:val="auto"/>
          <w:sz w:val="22"/>
          <w:szCs w:val="22"/>
        </w:rPr>
        <w:t>T</w:t>
      </w:r>
      <w:r w:rsidR="00220041" w:rsidRPr="00D175E5">
        <w:rPr>
          <w:rFonts w:ascii="Calibri" w:hAnsi="Calibri" w:cs="Calibri"/>
          <w:sz w:val="22"/>
          <w:szCs w:val="22"/>
        </w:rPr>
        <w:t>his policy is reviewed</w:t>
      </w:r>
      <w:r w:rsidR="00B03676" w:rsidRPr="00D175E5">
        <w:rPr>
          <w:rFonts w:ascii="Calibri" w:hAnsi="Calibri" w:cs="Calibri"/>
          <w:sz w:val="22"/>
          <w:szCs w:val="22"/>
        </w:rPr>
        <w:t xml:space="preserve"> and where appropriate amended</w:t>
      </w:r>
      <w:r w:rsidR="00220041" w:rsidRPr="00D175E5">
        <w:rPr>
          <w:rFonts w:ascii="Calibri" w:hAnsi="Calibri" w:cs="Calibri"/>
          <w:sz w:val="22"/>
          <w:szCs w:val="22"/>
        </w:rPr>
        <w:t xml:space="preserve"> </w:t>
      </w:r>
      <w:r w:rsidR="00346850" w:rsidRPr="00D175E5">
        <w:rPr>
          <w:rFonts w:ascii="Calibri" w:hAnsi="Calibri" w:cs="Calibri"/>
          <w:sz w:val="22"/>
          <w:szCs w:val="22"/>
        </w:rPr>
        <w:t>annually</w:t>
      </w:r>
      <w:r w:rsidR="00220041" w:rsidRPr="00D175E5">
        <w:rPr>
          <w:rFonts w:ascii="Calibri" w:hAnsi="Calibri" w:cs="Calibri"/>
          <w:sz w:val="22"/>
          <w:szCs w:val="22"/>
        </w:rPr>
        <w:t xml:space="preserve"> by</w:t>
      </w:r>
      <w:r w:rsidR="00B03676" w:rsidRPr="00D175E5">
        <w:rPr>
          <w:rFonts w:ascii="Calibri" w:hAnsi="Calibri" w:cs="Calibri"/>
          <w:sz w:val="22"/>
          <w:szCs w:val="22"/>
        </w:rPr>
        <w:t xml:space="preserve"> the</w:t>
      </w:r>
      <w:r w:rsidR="00220041" w:rsidRPr="00D175E5">
        <w:rPr>
          <w:rFonts w:ascii="Calibri" w:hAnsi="Calibri" w:cs="Calibri"/>
          <w:sz w:val="22"/>
          <w:szCs w:val="22"/>
        </w:rPr>
        <w:t xml:space="preserve"> </w:t>
      </w:r>
      <w:r w:rsidR="00247E16" w:rsidRPr="00D175E5">
        <w:rPr>
          <w:rFonts w:ascii="Calibri" w:hAnsi="Calibri" w:cs="Calibri"/>
          <w:sz w:val="22"/>
          <w:szCs w:val="22"/>
        </w:rPr>
        <w:t>Trust</w:t>
      </w:r>
      <w:r w:rsidR="00220041" w:rsidRPr="00D175E5">
        <w:rPr>
          <w:rFonts w:ascii="Calibri" w:hAnsi="Calibri" w:cs="Calibri"/>
          <w:sz w:val="22"/>
          <w:szCs w:val="22"/>
        </w:rPr>
        <w:t xml:space="preserve">. </w:t>
      </w:r>
      <w:bookmarkStart w:id="73" w:name="a781803"/>
      <w:bookmarkEnd w:id="66"/>
      <w:bookmarkEnd w:id="67"/>
      <w:bookmarkEnd w:id="68"/>
      <w:bookmarkEnd w:id="69"/>
      <w:bookmarkEnd w:id="70"/>
      <w:bookmarkEnd w:id="71"/>
      <w:bookmarkEnd w:id="72"/>
      <w:bookmarkEnd w:id="73"/>
      <w:r w:rsidR="00A52870" w:rsidRPr="00D175E5">
        <w:rPr>
          <w:rFonts w:ascii="Calibri" w:hAnsi="Calibri" w:cs="Calibri"/>
          <w:sz w:val="22"/>
          <w:szCs w:val="22"/>
        </w:rPr>
        <w:t>We will monitor the application and outcomes of this policy to ensure it is working effectively.</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2085"/>
        <w:gridCol w:w="1943"/>
      </w:tblGrid>
      <w:tr w:rsidR="00B03676" w:rsidRPr="00160CF8" w14:paraId="23C7CAFB" w14:textId="77777777" w:rsidTr="00021052">
        <w:tc>
          <w:tcPr>
            <w:tcW w:w="4224" w:type="dxa"/>
            <w:shd w:val="clear" w:color="auto" w:fill="auto"/>
          </w:tcPr>
          <w:p w14:paraId="23C7CAF8" w14:textId="77777777" w:rsidR="00B03676" w:rsidRPr="00160CF8" w:rsidRDefault="00B03676" w:rsidP="00B9614C">
            <w:pPr>
              <w:rPr>
                <w:rFonts w:ascii="Calibri" w:hAnsi="Calibri" w:cs="Calibri"/>
                <w:b/>
                <w:szCs w:val="22"/>
              </w:rPr>
            </w:pPr>
            <w:r w:rsidRPr="00160CF8">
              <w:rPr>
                <w:rFonts w:ascii="Calibri" w:hAnsi="Calibri" w:cs="Calibri"/>
                <w:b/>
                <w:szCs w:val="22"/>
              </w:rPr>
              <w:t>Reviewed and approved by:</w:t>
            </w:r>
          </w:p>
        </w:tc>
        <w:tc>
          <w:tcPr>
            <w:tcW w:w="2085" w:type="dxa"/>
            <w:shd w:val="clear" w:color="auto" w:fill="auto"/>
          </w:tcPr>
          <w:p w14:paraId="23C7CAF9" w14:textId="77777777" w:rsidR="00B03676" w:rsidRPr="00160CF8" w:rsidRDefault="00B03676" w:rsidP="00B9614C">
            <w:pPr>
              <w:rPr>
                <w:rFonts w:ascii="Calibri" w:hAnsi="Calibri" w:cs="Calibri"/>
                <w:b/>
                <w:szCs w:val="22"/>
              </w:rPr>
            </w:pPr>
            <w:r w:rsidRPr="00160CF8">
              <w:rPr>
                <w:rFonts w:ascii="Calibri" w:hAnsi="Calibri" w:cs="Calibri"/>
                <w:b/>
                <w:szCs w:val="22"/>
              </w:rPr>
              <w:t>Date approved:</w:t>
            </w:r>
          </w:p>
        </w:tc>
        <w:tc>
          <w:tcPr>
            <w:tcW w:w="1943" w:type="dxa"/>
            <w:shd w:val="clear" w:color="auto" w:fill="auto"/>
          </w:tcPr>
          <w:p w14:paraId="23C7CAFA" w14:textId="77777777" w:rsidR="00B03676" w:rsidRPr="00160CF8" w:rsidRDefault="00B03676" w:rsidP="00B9614C">
            <w:pPr>
              <w:rPr>
                <w:rFonts w:ascii="Calibri" w:hAnsi="Calibri" w:cs="Calibri"/>
                <w:b/>
                <w:szCs w:val="22"/>
              </w:rPr>
            </w:pPr>
            <w:r w:rsidRPr="00160CF8">
              <w:rPr>
                <w:rFonts w:ascii="Calibri" w:hAnsi="Calibri" w:cs="Calibri"/>
                <w:b/>
                <w:szCs w:val="22"/>
              </w:rPr>
              <w:t>Next review date:</w:t>
            </w:r>
          </w:p>
        </w:tc>
      </w:tr>
      <w:tr w:rsidR="007329E3" w:rsidRPr="00160CF8" w14:paraId="2524EB48" w14:textId="77777777" w:rsidTr="00021052">
        <w:tc>
          <w:tcPr>
            <w:tcW w:w="4224" w:type="dxa"/>
            <w:shd w:val="clear" w:color="auto" w:fill="auto"/>
          </w:tcPr>
          <w:p w14:paraId="34AFEC9E" w14:textId="3385AA5D" w:rsidR="007329E3" w:rsidRPr="00160CF8" w:rsidRDefault="003513A7" w:rsidP="007329E3">
            <w:pPr>
              <w:rPr>
                <w:rFonts w:ascii="Calibri" w:hAnsi="Calibri" w:cs="Calibri"/>
                <w:b/>
                <w:szCs w:val="22"/>
              </w:rPr>
            </w:pPr>
            <w:r>
              <w:rPr>
                <w:rFonts w:ascii="Calibri" w:hAnsi="Calibri" w:cs="Calibri"/>
                <w:b/>
              </w:rPr>
              <w:t>Equitas Leadership Team</w:t>
            </w:r>
          </w:p>
        </w:tc>
        <w:tc>
          <w:tcPr>
            <w:tcW w:w="2085" w:type="dxa"/>
            <w:shd w:val="clear" w:color="auto" w:fill="auto"/>
          </w:tcPr>
          <w:p w14:paraId="5C1537EC" w14:textId="30C07B90" w:rsidR="007329E3" w:rsidRPr="00AB1D86" w:rsidRDefault="0043638F" w:rsidP="007329E3">
            <w:pPr>
              <w:rPr>
                <w:rFonts w:ascii="Calibri" w:hAnsi="Calibri" w:cs="Calibri"/>
                <w:b/>
                <w:szCs w:val="22"/>
              </w:rPr>
            </w:pPr>
            <w:r>
              <w:rPr>
                <w:rFonts w:ascii="Calibri" w:hAnsi="Calibri" w:cs="Calibri"/>
                <w:b/>
                <w:szCs w:val="22"/>
              </w:rPr>
              <w:t>June</w:t>
            </w:r>
            <w:r w:rsidR="00D175E5">
              <w:rPr>
                <w:rFonts w:ascii="Calibri" w:hAnsi="Calibri" w:cs="Calibri"/>
                <w:b/>
                <w:szCs w:val="22"/>
              </w:rPr>
              <w:t xml:space="preserve"> 2025</w:t>
            </w:r>
          </w:p>
        </w:tc>
        <w:tc>
          <w:tcPr>
            <w:tcW w:w="1943" w:type="dxa"/>
            <w:shd w:val="clear" w:color="auto" w:fill="auto"/>
          </w:tcPr>
          <w:p w14:paraId="350F405C" w14:textId="518BC504" w:rsidR="007329E3" w:rsidRPr="00AB1D86" w:rsidRDefault="0043638F" w:rsidP="007329E3">
            <w:pPr>
              <w:rPr>
                <w:rFonts w:ascii="Calibri" w:hAnsi="Calibri" w:cs="Calibri"/>
                <w:b/>
                <w:szCs w:val="22"/>
              </w:rPr>
            </w:pPr>
            <w:r>
              <w:rPr>
                <w:rFonts w:ascii="Calibri" w:hAnsi="Calibri" w:cs="Calibri"/>
                <w:b/>
                <w:szCs w:val="22"/>
              </w:rPr>
              <w:t>June</w:t>
            </w:r>
            <w:r w:rsidR="00D175E5">
              <w:rPr>
                <w:rFonts w:ascii="Calibri" w:hAnsi="Calibri" w:cs="Calibri"/>
                <w:b/>
                <w:szCs w:val="22"/>
              </w:rPr>
              <w:t xml:space="preserve"> 2026</w:t>
            </w:r>
          </w:p>
        </w:tc>
      </w:tr>
      <w:tr w:rsidR="007329E3" w:rsidRPr="00160CF8" w14:paraId="23C7CAFF" w14:textId="77777777" w:rsidTr="00021052">
        <w:tc>
          <w:tcPr>
            <w:tcW w:w="4224" w:type="dxa"/>
            <w:shd w:val="clear" w:color="auto" w:fill="auto"/>
          </w:tcPr>
          <w:p w14:paraId="23C7CAFC" w14:textId="6946F680" w:rsidR="007329E3" w:rsidRPr="00B76B27" w:rsidRDefault="007329E3" w:rsidP="007329E3">
            <w:pPr>
              <w:rPr>
                <w:rFonts w:ascii="Calibri" w:hAnsi="Calibri" w:cs="Calibri"/>
                <w:szCs w:val="22"/>
              </w:rPr>
            </w:pPr>
          </w:p>
        </w:tc>
        <w:tc>
          <w:tcPr>
            <w:tcW w:w="2085" w:type="dxa"/>
            <w:shd w:val="clear" w:color="auto" w:fill="auto"/>
          </w:tcPr>
          <w:p w14:paraId="23C7CAFD" w14:textId="12C2B67D" w:rsidR="007329E3" w:rsidRPr="00AB1D86" w:rsidRDefault="007329E3" w:rsidP="007329E3">
            <w:pPr>
              <w:rPr>
                <w:rFonts w:ascii="Calibri" w:hAnsi="Calibri" w:cs="Calibri"/>
                <w:b/>
                <w:szCs w:val="22"/>
              </w:rPr>
            </w:pPr>
          </w:p>
        </w:tc>
        <w:tc>
          <w:tcPr>
            <w:tcW w:w="1943" w:type="dxa"/>
            <w:shd w:val="clear" w:color="auto" w:fill="auto"/>
          </w:tcPr>
          <w:p w14:paraId="23C7CAFE" w14:textId="670D5A60" w:rsidR="007329E3" w:rsidRPr="00AB1D86" w:rsidRDefault="007329E3" w:rsidP="007329E3">
            <w:pPr>
              <w:rPr>
                <w:rFonts w:ascii="Calibri" w:hAnsi="Calibri" w:cs="Calibri"/>
                <w:b/>
                <w:szCs w:val="22"/>
              </w:rPr>
            </w:pPr>
          </w:p>
        </w:tc>
      </w:tr>
      <w:tr w:rsidR="001F2DE3" w:rsidRPr="00160CF8" w14:paraId="1793DE64" w14:textId="77777777" w:rsidTr="00021052">
        <w:tc>
          <w:tcPr>
            <w:tcW w:w="4224" w:type="dxa"/>
            <w:shd w:val="clear" w:color="auto" w:fill="auto"/>
          </w:tcPr>
          <w:p w14:paraId="2BDAC4FC" w14:textId="77777777" w:rsidR="001F2DE3" w:rsidRDefault="001F2DE3" w:rsidP="007329E3">
            <w:pPr>
              <w:rPr>
                <w:rFonts w:ascii="Calibri" w:hAnsi="Calibri" w:cs="Calibri"/>
                <w:sz w:val="24"/>
                <w:lang w:eastAsia="en-GB"/>
              </w:rPr>
            </w:pPr>
          </w:p>
        </w:tc>
        <w:tc>
          <w:tcPr>
            <w:tcW w:w="2085" w:type="dxa"/>
            <w:shd w:val="clear" w:color="auto" w:fill="auto"/>
          </w:tcPr>
          <w:p w14:paraId="02C3D18A" w14:textId="77777777" w:rsidR="001F2DE3" w:rsidRDefault="001F2DE3" w:rsidP="007329E3">
            <w:pPr>
              <w:rPr>
                <w:rFonts w:ascii="Calibri" w:hAnsi="Calibri" w:cs="Calibri"/>
                <w:szCs w:val="22"/>
              </w:rPr>
            </w:pPr>
          </w:p>
        </w:tc>
        <w:tc>
          <w:tcPr>
            <w:tcW w:w="1943" w:type="dxa"/>
            <w:shd w:val="clear" w:color="auto" w:fill="auto"/>
          </w:tcPr>
          <w:p w14:paraId="2D4A5461" w14:textId="77777777" w:rsidR="001F2DE3" w:rsidRDefault="001F2DE3" w:rsidP="007329E3">
            <w:pPr>
              <w:rPr>
                <w:rFonts w:ascii="Calibri" w:hAnsi="Calibri" w:cs="Calibri"/>
                <w:szCs w:val="22"/>
              </w:rPr>
            </w:pPr>
          </w:p>
        </w:tc>
      </w:tr>
    </w:tbl>
    <w:p w14:paraId="23C7CB08" w14:textId="77777777" w:rsidR="007E4B5E" w:rsidRPr="00A27C4A" w:rsidRDefault="007E4B5E" w:rsidP="00B9614C">
      <w:pPr>
        <w:ind w:left="426" w:hanging="426"/>
        <w:rPr>
          <w:rFonts w:ascii="Calibri" w:hAnsi="Calibri" w:cs="Calibri"/>
          <w:b/>
          <w:szCs w:val="22"/>
        </w:rPr>
      </w:pPr>
    </w:p>
    <w:p w14:paraId="23C7CB10" w14:textId="77777777" w:rsidR="005B7BC9" w:rsidRPr="00A27C4A" w:rsidRDefault="005B7BC9" w:rsidP="00B9614C">
      <w:pPr>
        <w:ind w:left="426" w:hanging="426"/>
        <w:rPr>
          <w:rFonts w:ascii="Calibri" w:hAnsi="Calibri" w:cs="Calibri"/>
          <w:b/>
          <w:szCs w:val="22"/>
        </w:rPr>
      </w:pPr>
      <w:bookmarkStart w:id="74" w:name="_Context"/>
      <w:bookmarkStart w:id="75" w:name="_Prevention_of_Cyber"/>
      <w:bookmarkStart w:id="76" w:name="_Responsibilities"/>
      <w:bookmarkStart w:id="77" w:name="_Responsibilities_for_the"/>
      <w:bookmarkStart w:id="78" w:name="_Responsibilities_for_safety"/>
      <w:bookmarkStart w:id="79" w:name="_Key_roles_and"/>
      <w:bookmarkEnd w:id="74"/>
      <w:bookmarkEnd w:id="75"/>
      <w:bookmarkEnd w:id="76"/>
      <w:bookmarkEnd w:id="77"/>
      <w:bookmarkEnd w:id="78"/>
      <w:bookmarkEnd w:id="79"/>
    </w:p>
    <w:p w14:paraId="23C7CB11" w14:textId="77777777" w:rsidR="00DF0940" w:rsidRPr="00A27C4A" w:rsidRDefault="00DF0940" w:rsidP="00B9614C">
      <w:pPr>
        <w:ind w:left="426" w:hanging="426"/>
        <w:rPr>
          <w:rFonts w:ascii="Calibri" w:hAnsi="Calibri" w:cs="Calibri"/>
          <w:szCs w:val="22"/>
        </w:rPr>
      </w:pPr>
    </w:p>
    <w:p w14:paraId="23C7CB12" w14:textId="77777777" w:rsidR="00D24C16" w:rsidRPr="0000491A" w:rsidRDefault="00795F5E" w:rsidP="00B9614C">
      <w:pPr>
        <w:pStyle w:val="Default"/>
        <w:ind w:left="426" w:hanging="426"/>
        <w:rPr>
          <w:rFonts w:ascii="Calibri" w:hAnsi="Calibri" w:cs="Calibri"/>
          <w:b/>
          <w:bCs/>
          <w:sz w:val="22"/>
          <w:szCs w:val="22"/>
        </w:rPr>
      </w:pPr>
      <w:r w:rsidRPr="0000491A">
        <w:rPr>
          <w:rFonts w:ascii="Calibri" w:hAnsi="Calibri" w:cs="Calibri"/>
          <w:sz w:val="22"/>
          <w:szCs w:val="22"/>
        </w:rPr>
        <w:t xml:space="preserve"> </w:t>
      </w:r>
    </w:p>
    <w:sectPr w:rsidR="00D24C16" w:rsidRPr="0000491A" w:rsidSect="00B9614C">
      <w:headerReference w:type="default" r:id="rId12"/>
      <w:footerReference w:type="even" r:id="rId13"/>
      <w:footerReference w:type="default" r:id="rId14"/>
      <w:headerReference w:type="first" r:id="rId15"/>
      <w:footerReference w:type="first" r:id="rId16"/>
      <w:pgSz w:w="11906" w:h="16838" w:code="9"/>
      <w:pgMar w:top="1080" w:right="1800" w:bottom="1080" w:left="1418" w:header="706" w:footer="706"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2C396" w14:textId="77777777" w:rsidR="008C7548" w:rsidRDefault="008C7548">
      <w:r>
        <w:separator/>
      </w:r>
    </w:p>
  </w:endnote>
  <w:endnote w:type="continuationSeparator" w:id="0">
    <w:p w14:paraId="2975953D" w14:textId="77777777" w:rsidR="008C7548" w:rsidRDefault="008C7548">
      <w:r>
        <w:continuationSeparator/>
      </w:r>
    </w:p>
  </w:endnote>
  <w:endnote w:type="continuationNotice" w:id="1">
    <w:p w14:paraId="3BE06262" w14:textId="77777777" w:rsidR="008C7548" w:rsidRDefault="008C75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Regular">
    <w:altName w:val="Times New Roman"/>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7CB1A" w14:textId="77777777" w:rsidR="00732851" w:rsidRDefault="00732851" w:rsidP="00BC1F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C7CB1B" w14:textId="77777777" w:rsidR="00732851" w:rsidRDefault="00732851" w:rsidP="00F07F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7CB1C" w14:textId="77777777" w:rsidR="00732851" w:rsidRDefault="00732851" w:rsidP="00BC1F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460C">
      <w:rPr>
        <w:rStyle w:val="PageNumber"/>
        <w:noProof/>
      </w:rPr>
      <w:t>2</w:t>
    </w:r>
    <w:r>
      <w:rPr>
        <w:rStyle w:val="PageNumber"/>
      </w:rPr>
      <w:fldChar w:fldCharType="end"/>
    </w:r>
  </w:p>
  <w:p w14:paraId="23C7CB1D" w14:textId="77777777" w:rsidR="00732851" w:rsidRPr="00B9614C" w:rsidRDefault="00732851" w:rsidP="00F07FD8">
    <w:pPr>
      <w:pStyle w:val="Footer"/>
      <w:ind w:right="360"/>
      <w:jc w:val="right"/>
      <w:rPr>
        <w:rFonts w:ascii="Calibri" w:hAnsi="Calibri" w:cs="Calibri"/>
      </w:rPr>
    </w:pPr>
  </w:p>
  <w:p w14:paraId="23C7CB1E" w14:textId="51FF472F" w:rsidR="0002478E" w:rsidRPr="00B9614C" w:rsidRDefault="0002478E" w:rsidP="00B9614C">
    <w:pPr>
      <w:pStyle w:val="Footer"/>
      <w:ind w:right="360"/>
      <w:rPr>
        <w:rFonts w:ascii="Calibri" w:hAnsi="Calibri" w:cs="Calibri"/>
      </w:rPr>
    </w:pPr>
    <w:r w:rsidRPr="00B9614C">
      <w:rPr>
        <w:rFonts w:ascii="Calibri" w:hAnsi="Calibri" w:cs="Calibri"/>
      </w:rPr>
      <w:fldChar w:fldCharType="begin"/>
    </w:r>
    <w:r w:rsidRPr="00B9614C">
      <w:rPr>
        <w:rFonts w:ascii="Calibri" w:hAnsi="Calibri" w:cs="Calibri"/>
      </w:rPr>
      <w:instrText xml:space="preserve"> FILENAME \* MERGEFORMAT </w:instrText>
    </w:r>
    <w:r w:rsidRPr="00B9614C">
      <w:rPr>
        <w:rFonts w:ascii="Calibri" w:hAnsi="Calibri" w:cs="Calibri"/>
      </w:rPr>
      <w:fldChar w:fldCharType="separate"/>
    </w:r>
    <w:r w:rsidR="003513A7">
      <w:rPr>
        <w:rFonts w:ascii="Calibri" w:hAnsi="Calibri" w:cs="Calibri"/>
        <w:noProof/>
      </w:rPr>
      <w:t>Equitas - Capability Policy (</w:t>
    </w:r>
    <w:r w:rsidR="0043638F">
      <w:rPr>
        <w:rFonts w:ascii="Calibri" w:hAnsi="Calibri" w:cs="Calibri"/>
        <w:noProof/>
      </w:rPr>
      <w:t>June 2025</w:t>
    </w:r>
    <w:r w:rsidR="00D47A54">
      <w:rPr>
        <w:rFonts w:ascii="Calibri" w:hAnsi="Calibri" w:cs="Calibri"/>
        <w:noProof/>
      </w:rPr>
      <w:t>)</w:t>
    </w:r>
    <w:r w:rsidRPr="00B9614C">
      <w:rPr>
        <w:rFonts w:ascii="Calibri" w:hAnsi="Calibri" w:cs="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7CB20" w14:textId="77777777" w:rsidR="00572D86" w:rsidRDefault="00572D86" w:rsidP="00572D86">
    <w:pPr>
      <w:pStyle w:val="Footer"/>
      <w:ind w:left="-360" w:firstLine="360"/>
      <w:jc w:val="center"/>
    </w:pPr>
    <w:r>
      <w:rPr>
        <w:rStyle w:val="PageNumber"/>
      </w:rPr>
      <w:fldChar w:fldCharType="begin"/>
    </w:r>
    <w:r>
      <w:rPr>
        <w:rStyle w:val="PageNumber"/>
      </w:rPr>
      <w:instrText xml:space="preserve"> PAGE </w:instrText>
    </w:r>
    <w:r>
      <w:rPr>
        <w:rStyle w:val="PageNumber"/>
      </w:rPr>
      <w:fldChar w:fldCharType="separate"/>
    </w:r>
    <w:r w:rsidR="0047460C">
      <w:rPr>
        <w:rStyle w:val="PageNumber"/>
        <w:noProof/>
      </w:rPr>
      <w:t>1</w:t>
    </w:r>
    <w:r>
      <w:rPr>
        <w:rStyle w:val="PageNumber"/>
      </w:rPr>
      <w:fldChar w:fldCharType="end"/>
    </w:r>
  </w:p>
  <w:p w14:paraId="23C7CB21" w14:textId="77777777" w:rsidR="00732851" w:rsidRDefault="00732851" w:rsidP="00220041">
    <w:pPr>
      <w:pStyle w:val="Footer"/>
      <w:ind w:left="-360" w:firstLine="360"/>
      <w:jc w:val="right"/>
      <w:rPr>
        <w:rStyle w:val="PageNumber"/>
        <w:sz w:val="20"/>
      </w:rPr>
    </w:pPr>
  </w:p>
  <w:p w14:paraId="23C7CB22" w14:textId="77777777" w:rsidR="00732851" w:rsidRPr="004403AB" w:rsidRDefault="00732851" w:rsidP="00220041">
    <w:pPr>
      <w:pStyle w:val="Footer"/>
      <w:ind w:left="-360" w:firstLine="36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ED6EA" w14:textId="77777777" w:rsidR="008C7548" w:rsidRDefault="008C7548">
      <w:r>
        <w:separator/>
      </w:r>
    </w:p>
  </w:footnote>
  <w:footnote w:type="continuationSeparator" w:id="0">
    <w:p w14:paraId="65961D18" w14:textId="77777777" w:rsidR="008C7548" w:rsidRDefault="008C7548">
      <w:r>
        <w:continuationSeparator/>
      </w:r>
    </w:p>
  </w:footnote>
  <w:footnote w:type="continuationNotice" w:id="1">
    <w:p w14:paraId="1FF62D71" w14:textId="77777777" w:rsidR="008C7548" w:rsidRDefault="008C75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7CB19" w14:textId="77777777" w:rsidR="00E741C7" w:rsidRPr="000E0C6B" w:rsidRDefault="00E741C7">
    <w:pPr>
      <w:pStyle w:val="Header"/>
      <w:rPr>
        <w:rFonts w:ascii="Calibri" w:hAnsi="Calibri"/>
        <w:b/>
        <w:sz w:val="20"/>
      </w:rPr>
    </w:pPr>
    <w:r w:rsidRPr="000E0C6B">
      <w:rPr>
        <w:rFonts w:ascii="Calibri" w:hAnsi="Calibri"/>
        <w:b/>
        <w:sz w:val="20"/>
      </w:rPr>
      <w:t xml:space="preserve">Equitas Academies Trust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7CB1F" w14:textId="77777777" w:rsidR="00064312" w:rsidRPr="00F82ADD" w:rsidRDefault="00064312">
    <w:pPr>
      <w:pStyle w:val="Header"/>
      <w:rPr>
        <w:rFonts w:ascii="Calibri" w:hAnsi="Calibri"/>
        <w:b/>
        <w:sz w:val="20"/>
        <w:szCs w:val="20"/>
        <w:u w:val="single"/>
      </w:rPr>
    </w:pPr>
    <w:r w:rsidRPr="00F82ADD">
      <w:rPr>
        <w:rFonts w:ascii="Calibri" w:hAnsi="Calibri"/>
        <w:b/>
        <w:sz w:val="20"/>
        <w:szCs w:val="20"/>
        <w:u w:val="single"/>
      </w:rPr>
      <w:t>Equitas Academies Trust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067"/>
    <w:multiLevelType w:val="multilevel"/>
    <w:tmpl w:val="0C8C977E"/>
    <w:lvl w:ilvl="0">
      <w:start w:val="11"/>
      <w:numFmt w:val="decimal"/>
      <w:lvlText w:val="%1.0"/>
      <w:lvlJc w:val="left"/>
      <w:pPr>
        <w:tabs>
          <w:tab w:val="num" w:pos="642"/>
        </w:tabs>
        <w:ind w:left="205" w:hanging="357"/>
      </w:pPr>
      <w:rPr>
        <w:rFonts w:hint="default"/>
      </w:rPr>
    </w:lvl>
    <w:lvl w:ilvl="1">
      <w:start w:val="1"/>
      <w:numFmt w:val="lowerLetter"/>
      <w:lvlText w:val="%2."/>
      <w:lvlJc w:val="left"/>
      <w:pPr>
        <w:tabs>
          <w:tab w:val="num" w:pos="1288"/>
        </w:tabs>
        <w:ind w:left="1288" w:hanging="360"/>
      </w:pPr>
      <w:rPr>
        <w:rFonts w:hint="default"/>
      </w:rPr>
    </w:lvl>
    <w:lvl w:ilvl="2">
      <w:start w:val="1"/>
      <w:numFmt w:val="lowerRoman"/>
      <w:lvlText w:val="%3."/>
      <w:lvlJc w:val="right"/>
      <w:pPr>
        <w:tabs>
          <w:tab w:val="num" w:pos="2008"/>
        </w:tabs>
        <w:ind w:left="2008" w:hanging="180"/>
      </w:pPr>
      <w:rPr>
        <w:rFonts w:hint="default"/>
      </w:rPr>
    </w:lvl>
    <w:lvl w:ilvl="3">
      <w:start w:val="1"/>
      <w:numFmt w:val="decimal"/>
      <w:lvlText w:val="%4."/>
      <w:lvlJc w:val="left"/>
      <w:pPr>
        <w:tabs>
          <w:tab w:val="num" w:pos="2728"/>
        </w:tabs>
        <w:ind w:left="2728" w:hanging="360"/>
      </w:pPr>
      <w:rPr>
        <w:rFonts w:hint="default"/>
      </w:rPr>
    </w:lvl>
    <w:lvl w:ilvl="4">
      <w:start w:val="1"/>
      <w:numFmt w:val="lowerLetter"/>
      <w:lvlText w:val="%5."/>
      <w:lvlJc w:val="left"/>
      <w:pPr>
        <w:tabs>
          <w:tab w:val="num" w:pos="3448"/>
        </w:tabs>
        <w:ind w:left="3448" w:hanging="360"/>
      </w:pPr>
      <w:rPr>
        <w:rFonts w:hint="default"/>
      </w:rPr>
    </w:lvl>
    <w:lvl w:ilvl="5">
      <w:start w:val="1"/>
      <w:numFmt w:val="lowerRoman"/>
      <w:lvlText w:val="%6."/>
      <w:lvlJc w:val="right"/>
      <w:pPr>
        <w:tabs>
          <w:tab w:val="num" w:pos="4168"/>
        </w:tabs>
        <w:ind w:left="4168" w:hanging="180"/>
      </w:pPr>
      <w:rPr>
        <w:rFonts w:hint="default"/>
      </w:rPr>
    </w:lvl>
    <w:lvl w:ilvl="6">
      <w:start w:val="1"/>
      <w:numFmt w:val="decimal"/>
      <w:lvlText w:val="%7."/>
      <w:lvlJc w:val="left"/>
      <w:pPr>
        <w:tabs>
          <w:tab w:val="num" w:pos="4888"/>
        </w:tabs>
        <w:ind w:left="4888" w:hanging="360"/>
      </w:pPr>
      <w:rPr>
        <w:rFonts w:hint="default"/>
      </w:rPr>
    </w:lvl>
    <w:lvl w:ilvl="7">
      <w:start w:val="1"/>
      <w:numFmt w:val="lowerLetter"/>
      <w:lvlText w:val="%8."/>
      <w:lvlJc w:val="left"/>
      <w:pPr>
        <w:tabs>
          <w:tab w:val="num" w:pos="5608"/>
        </w:tabs>
        <w:ind w:left="5608" w:hanging="360"/>
      </w:pPr>
      <w:rPr>
        <w:rFonts w:hint="default"/>
      </w:rPr>
    </w:lvl>
    <w:lvl w:ilvl="8">
      <w:start w:val="1"/>
      <w:numFmt w:val="lowerRoman"/>
      <w:lvlText w:val="%9."/>
      <w:lvlJc w:val="right"/>
      <w:pPr>
        <w:tabs>
          <w:tab w:val="num" w:pos="6328"/>
        </w:tabs>
        <w:ind w:left="6328" w:hanging="180"/>
      </w:pPr>
      <w:rPr>
        <w:rFonts w:hint="default"/>
      </w:rPr>
    </w:lvl>
  </w:abstractNum>
  <w:abstractNum w:abstractNumId="1" w15:restartNumberingAfterBreak="0">
    <w:nsid w:val="04492105"/>
    <w:multiLevelType w:val="hybridMultilevel"/>
    <w:tmpl w:val="E42E60BE"/>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 w15:restartNumberingAfterBreak="0">
    <w:nsid w:val="106D6150"/>
    <w:multiLevelType w:val="hybridMultilevel"/>
    <w:tmpl w:val="ED6017F6"/>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143D100E"/>
    <w:multiLevelType w:val="multilevel"/>
    <w:tmpl w:val="505C56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7F71680"/>
    <w:multiLevelType w:val="hybridMultilevel"/>
    <w:tmpl w:val="F15CDA12"/>
    <w:lvl w:ilvl="0" w:tplc="FDB0D536">
      <w:start w:val="5"/>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284466A2"/>
    <w:multiLevelType w:val="multilevel"/>
    <w:tmpl w:val="6EAE6AF4"/>
    <w:styleLink w:val="StyleOutlinenumbered10ptRed"/>
    <w:lvl w:ilvl="0">
      <w:start w:val="1"/>
      <w:numFmt w:val="decimal"/>
      <w:lvlText w:val="%1."/>
      <w:lvlJc w:val="left"/>
      <w:pPr>
        <w:tabs>
          <w:tab w:val="num" w:pos="1154"/>
        </w:tabs>
        <w:ind w:left="720" w:hanging="360"/>
      </w:pPr>
      <w:rPr>
        <w:rFonts w:hint="default"/>
        <w:color w:val="FF0000"/>
      </w:rPr>
    </w:lvl>
    <w:lvl w:ilvl="1">
      <w:start w:val="1"/>
      <w:numFmt w:val="decimal"/>
      <w:lvlText w:val="%1.%2."/>
      <w:lvlJc w:val="left"/>
      <w:pPr>
        <w:tabs>
          <w:tab w:val="num" w:pos="1440"/>
        </w:tabs>
        <w:ind w:left="1152" w:hanging="432"/>
      </w:pPr>
      <w:rPr>
        <w:rFonts w:hint="default"/>
        <w:sz w:val="20"/>
      </w:rPr>
    </w:lvl>
    <w:lvl w:ilvl="2">
      <w:start w:val="1"/>
      <w:numFmt w:val="decimal"/>
      <w:lvlText w:val="%1.%2.%3."/>
      <w:lvlJc w:val="left"/>
      <w:pPr>
        <w:tabs>
          <w:tab w:val="num" w:pos="2160"/>
        </w:tabs>
        <w:ind w:left="1584" w:hanging="504"/>
      </w:pPr>
      <w:rPr>
        <w:rFonts w:hint="default"/>
        <w:sz w:val="20"/>
      </w:rPr>
    </w:lvl>
    <w:lvl w:ilvl="3">
      <w:start w:val="1"/>
      <w:numFmt w:val="decimal"/>
      <w:lvlText w:val="%1.%2.%3.%4."/>
      <w:lvlJc w:val="left"/>
      <w:pPr>
        <w:tabs>
          <w:tab w:val="num" w:pos="2880"/>
        </w:tabs>
        <w:ind w:left="2088" w:hanging="648"/>
      </w:pPr>
      <w:rPr>
        <w:rFonts w:hint="default"/>
        <w:sz w:val="20"/>
      </w:rPr>
    </w:lvl>
    <w:lvl w:ilvl="4">
      <w:start w:val="1"/>
      <w:numFmt w:val="decimal"/>
      <w:lvlText w:val="%1.%2.%3.%4.%5."/>
      <w:lvlJc w:val="left"/>
      <w:pPr>
        <w:tabs>
          <w:tab w:val="num" w:pos="3600"/>
        </w:tabs>
        <w:ind w:left="2592" w:hanging="792"/>
      </w:pPr>
      <w:rPr>
        <w:rFonts w:hint="default"/>
        <w:sz w:val="20"/>
      </w:rPr>
    </w:lvl>
    <w:lvl w:ilvl="5">
      <w:start w:val="1"/>
      <w:numFmt w:val="decimal"/>
      <w:lvlText w:val="%1.%2.%3.%4.%5.%6."/>
      <w:lvlJc w:val="left"/>
      <w:pPr>
        <w:tabs>
          <w:tab w:val="num" w:pos="4320"/>
        </w:tabs>
        <w:ind w:left="3096" w:hanging="936"/>
      </w:pPr>
      <w:rPr>
        <w:rFonts w:hint="default"/>
        <w:sz w:val="20"/>
      </w:rPr>
    </w:lvl>
    <w:lvl w:ilvl="6">
      <w:start w:val="1"/>
      <w:numFmt w:val="decimal"/>
      <w:lvlText w:val="%1.%2.%3.%4.%5.%6.%7."/>
      <w:lvlJc w:val="left"/>
      <w:pPr>
        <w:tabs>
          <w:tab w:val="num" w:pos="4680"/>
        </w:tabs>
        <w:ind w:left="3600" w:hanging="1080"/>
      </w:pPr>
      <w:rPr>
        <w:rFonts w:hint="default"/>
        <w:sz w:val="20"/>
      </w:rPr>
    </w:lvl>
    <w:lvl w:ilvl="7">
      <w:start w:val="1"/>
      <w:numFmt w:val="decimal"/>
      <w:lvlText w:val="%1.%2.%3.%4.%5.%6.%7.%8."/>
      <w:lvlJc w:val="left"/>
      <w:pPr>
        <w:tabs>
          <w:tab w:val="num" w:pos="5400"/>
        </w:tabs>
        <w:ind w:left="4104" w:hanging="1224"/>
      </w:pPr>
      <w:rPr>
        <w:rFonts w:hint="default"/>
        <w:sz w:val="20"/>
      </w:rPr>
    </w:lvl>
    <w:lvl w:ilvl="8">
      <w:start w:val="1"/>
      <w:numFmt w:val="decimal"/>
      <w:lvlText w:val="%1.%2.%3.%4.%5.%6.%7.%8.%9."/>
      <w:lvlJc w:val="left"/>
      <w:pPr>
        <w:tabs>
          <w:tab w:val="num" w:pos="6120"/>
        </w:tabs>
        <w:ind w:left="4680" w:hanging="1440"/>
      </w:pPr>
      <w:rPr>
        <w:rFonts w:hint="default"/>
        <w:sz w:val="20"/>
      </w:rPr>
    </w:lvl>
  </w:abstractNum>
  <w:abstractNum w:abstractNumId="6" w15:restartNumberingAfterBreak="0">
    <w:nsid w:val="285F6F03"/>
    <w:multiLevelType w:val="hybridMultilevel"/>
    <w:tmpl w:val="33F6C05E"/>
    <w:lvl w:ilvl="0" w:tplc="08090017">
      <w:start w:val="1"/>
      <w:numFmt w:val="lowerLetter"/>
      <w:lvlText w:val="%1)"/>
      <w:lvlJc w:val="left"/>
      <w:pPr>
        <w:ind w:left="1176" w:hanging="360"/>
      </w:pPr>
    </w:lvl>
    <w:lvl w:ilvl="1" w:tplc="08090019" w:tentative="1">
      <w:start w:val="1"/>
      <w:numFmt w:val="lowerLetter"/>
      <w:lvlText w:val="%2."/>
      <w:lvlJc w:val="left"/>
      <w:pPr>
        <w:ind w:left="1896" w:hanging="360"/>
      </w:pPr>
    </w:lvl>
    <w:lvl w:ilvl="2" w:tplc="0809001B">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7" w15:restartNumberingAfterBreak="0">
    <w:nsid w:val="2BE76728"/>
    <w:multiLevelType w:val="multilevel"/>
    <w:tmpl w:val="DF2ADD54"/>
    <w:lvl w:ilvl="0">
      <w:start w:val="1"/>
      <w:numFmt w:val="decimal"/>
      <w:lvlText w:val="%1.0"/>
      <w:lvlJc w:val="left"/>
      <w:pPr>
        <w:tabs>
          <w:tab w:val="num" w:pos="794"/>
        </w:tabs>
        <w:ind w:left="360" w:hanging="360"/>
      </w:pPr>
      <w:rPr>
        <w:rFonts w:hint="default"/>
      </w:rPr>
    </w:lvl>
    <w:lvl w:ilvl="1">
      <w:start w:val="1"/>
      <w:numFmt w:val="decimal"/>
      <w:lvlText w:val="%1.%2"/>
      <w:lvlJc w:val="left"/>
      <w:pPr>
        <w:tabs>
          <w:tab w:val="num" w:pos="792"/>
        </w:tabs>
        <w:ind w:left="792" w:hanging="792"/>
      </w:pPr>
      <w:rPr>
        <w:rFonts w:ascii="Trebuchet MS" w:hAnsi="Trebuchet MS" w:hint="default"/>
        <w:b w:val="0"/>
        <w:color w:val="auto"/>
        <w:sz w:val="22"/>
        <w:szCs w:val="22"/>
      </w:rPr>
    </w:lvl>
    <w:lvl w:ilvl="2">
      <w:start w:val="1"/>
      <w:numFmt w:val="lowerLetter"/>
      <w:lvlText w:val="%3)"/>
      <w:lvlJc w:val="left"/>
      <w:pPr>
        <w:tabs>
          <w:tab w:val="num" w:pos="1080"/>
        </w:tabs>
        <w:ind w:left="1080" w:hanging="36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333A6F95"/>
    <w:multiLevelType w:val="hybridMultilevel"/>
    <w:tmpl w:val="94E0F56C"/>
    <w:lvl w:ilvl="0" w:tplc="08090017">
      <w:start w:val="1"/>
      <w:numFmt w:val="lowerLetter"/>
      <w:lvlText w:val="%1)"/>
      <w:lvlJc w:val="left"/>
      <w:pPr>
        <w:ind w:left="502" w:hanging="360"/>
      </w:pPr>
    </w:lvl>
    <w:lvl w:ilvl="1" w:tplc="08090017">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39AC44E0"/>
    <w:multiLevelType w:val="multilevel"/>
    <w:tmpl w:val="11461162"/>
    <w:name w:val="main_list"/>
    <w:lvl w:ilvl="0">
      <w:start w:val="1"/>
      <w:numFmt w:val="decimal"/>
      <w:pStyle w:val="Heading1"/>
      <w:lvlText w:val="%1."/>
      <w:lvlJc w:val="left"/>
      <w:pPr>
        <w:tabs>
          <w:tab w:val="num" w:pos="720"/>
        </w:tabs>
        <w:ind w:left="720" w:hanging="720"/>
      </w:pPr>
      <w:rPr>
        <w:rFonts w:ascii="Trebuchet MS" w:hAnsi="Trebuchet MS" w:hint="default"/>
        <w:b/>
        <w:i w:val="0"/>
        <w:caps/>
        <w:sz w:val="20"/>
      </w:rPr>
    </w:lvl>
    <w:lvl w:ilvl="1">
      <w:start w:val="1"/>
      <w:numFmt w:val="decimal"/>
      <w:pStyle w:val="Heading2"/>
      <w:lvlText w:val="%1.%2"/>
      <w:lvlJc w:val="left"/>
      <w:pPr>
        <w:tabs>
          <w:tab w:val="num" w:pos="720"/>
        </w:tabs>
        <w:ind w:left="720" w:hanging="720"/>
      </w:pPr>
      <w:rPr>
        <w:rFonts w:ascii="Trebuchet MS" w:hAnsi="Trebuchet MS" w:hint="default"/>
        <w:b w:val="0"/>
        <w:i w:val="0"/>
        <w:caps w:val="0"/>
        <w:sz w:val="20"/>
      </w:rPr>
    </w:lvl>
    <w:lvl w:ilvl="2">
      <w:start w:val="1"/>
      <w:numFmt w:val="lowerLetter"/>
      <w:pStyle w:val="Heading3"/>
      <w:lvlText w:val="(%3)"/>
      <w:lvlJc w:val="left"/>
      <w:pPr>
        <w:tabs>
          <w:tab w:val="num" w:pos="1559"/>
        </w:tabs>
        <w:ind w:left="1559" w:hanging="567"/>
      </w:pPr>
      <w:rPr>
        <w:rFonts w:ascii="Trebuchet MS" w:hAnsi="Trebuchet MS"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0" w15:restartNumberingAfterBreak="0">
    <w:nsid w:val="3E312A20"/>
    <w:multiLevelType w:val="hybridMultilevel"/>
    <w:tmpl w:val="E1A29928"/>
    <w:lvl w:ilvl="0" w:tplc="0FF0CAAE">
      <w:start w:val="1"/>
      <w:numFmt w:val="lowerLetter"/>
      <w:lvlText w:val="%1)"/>
      <w:lvlJc w:val="left"/>
      <w:pPr>
        <w:ind w:left="1146" w:hanging="360"/>
      </w:pPr>
      <w:rPr>
        <w:b w:val="0"/>
        <w:bCs w:val="0"/>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 w15:restartNumberingAfterBreak="0">
    <w:nsid w:val="41964981"/>
    <w:multiLevelType w:val="multilevel"/>
    <w:tmpl w:val="505C56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B2513B1"/>
    <w:multiLevelType w:val="hybridMultilevel"/>
    <w:tmpl w:val="1D720C42"/>
    <w:lvl w:ilvl="0" w:tplc="8D8A8572">
      <w:start w:val="1"/>
      <w:numFmt w:val="lowerLetter"/>
      <w:lvlText w:val="%1)"/>
      <w:lvlJc w:val="left"/>
      <w:pPr>
        <w:ind w:left="1070" w:hanging="360"/>
      </w:pPr>
      <w:rPr>
        <w:b w:val="0"/>
        <w:bCs w:val="0"/>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 w15:restartNumberingAfterBreak="0">
    <w:nsid w:val="4B51348D"/>
    <w:multiLevelType w:val="multilevel"/>
    <w:tmpl w:val="0D6642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BE01072"/>
    <w:multiLevelType w:val="multilevel"/>
    <w:tmpl w:val="2A0C78A4"/>
    <w:lvl w:ilvl="0">
      <w:start w:val="1"/>
      <w:numFmt w:val="decimal"/>
      <w:lvlText w:val="%1."/>
      <w:lvlJc w:val="left"/>
      <w:pPr>
        <w:tabs>
          <w:tab w:val="num" w:pos="720"/>
        </w:tabs>
        <w:ind w:left="720" w:hanging="720"/>
      </w:pPr>
      <w:rPr>
        <w:rFonts w:ascii="Trebuchet MS" w:hAnsi="Trebuchet MS" w:hint="default"/>
        <w:b/>
        <w:i w:val="0"/>
        <w:caps/>
        <w:sz w:val="20"/>
      </w:rPr>
    </w:lvl>
    <w:lvl w:ilvl="1">
      <w:start w:val="1"/>
      <w:numFmt w:val="decimal"/>
      <w:lvlText w:val="%1.%2"/>
      <w:lvlJc w:val="left"/>
      <w:pPr>
        <w:tabs>
          <w:tab w:val="num" w:pos="720"/>
        </w:tabs>
        <w:ind w:left="720" w:hanging="720"/>
      </w:pPr>
      <w:rPr>
        <w:rFonts w:ascii="Trebuchet MS" w:hAnsi="Trebuchet MS" w:hint="default"/>
        <w:b w:val="0"/>
        <w:i w:val="0"/>
        <w:caps w:val="0"/>
        <w:sz w:val="20"/>
      </w:rPr>
    </w:lvl>
    <w:lvl w:ilvl="2">
      <w:start w:val="1"/>
      <w:numFmt w:val="bullet"/>
      <w:lvlText w:val=""/>
      <w:lvlJc w:val="left"/>
      <w:pPr>
        <w:tabs>
          <w:tab w:val="num" w:pos="1559"/>
        </w:tabs>
        <w:ind w:left="1559" w:hanging="567"/>
      </w:pPr>
      <w:rPr>
        <w:rFonts w:ascii="Symbol" w:hAnsi="Symbol"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5" w15:restartNumberingAfterBreak="0">
    <w:nsid w:val="4E542EB7"/>
    <w:multiLevelType w:val="hybridMultilevel"/>
    <w:tmpl w:val="CB841D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B213AB"/>
    <w:multiLevelType w:val="multilevel"/>
    <w:tmpl w:val="505C56A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4C854DD"/>
    <w:multiLevelType w:val="multilevel"/>
    <w:tmpl w:val="2A0C78A4"/>
    <w:lvl w:ilvl="0">
      <w:start w:val="1"/>
      <w:numFmt w:val="decimal"/>
      <w:lvlText w:val="%1."/>
      <w:lvlJc w:val="left"/>
      <w:pPr>
        <w:tabs>
          <w:tab w:val="num" w:pos="720"/>
        </w:tabs>
        <w:ind w:left="720" w:hanging="720"/>
      </w:pPr>
      <w:rPr>
        <w:rFonts w:ascii="Trebuchet MS" w:hAnsi="Trebuchet MS" w:hint="default"/>
        <w:b/>
        <w:i w:val="0"/>
        <w:caps/>
        <w:sz w:val="20"/>
      </w:rPr>
    </w:lvl>
    <w:lvl w:ilvl="1">
      <w:start w:val="1"/>
      <w:numFmt w:val="decimal"/>
      <w:lvlText w:val="%1.%2"/>
      <w:lvlJc w:val="left"/>
      <w:pPr>
        <w:tabs>
          <w:tab w:val="num" w:pos="720"/>
        </w:tabs>
        <w:ind w:left="720" w:hanging="720"/>
      </w:pPr>
      <w:rPr>
        <w:rFonts w:ascii="Trebuchet MS" w:hAnsi="Trebuchet MS" w:hint="default"/>
        <w:b w:val="0"/>
        <w:i w:val="0"/>
        <w:caps w:val="0"/>
        <w:sz w:val="20"/>
      </w:rPr>
    </w:lvl>
    <w:lvl w:ilvl="2">
      <w:start w:val="1"/>
      <w:numFmt w:val="bullet"/>
      <w:lvlText w:val=""/>
      <w:lvlJc w:val="left"/>
      <w:pPr>
        <w:tabs>
          <w:tab w:val="num" w:pos="1559"/>
        </w:tabs>
        <w:ind w:left="1559" w:hanging="567"/>
      </w:pPr>
      <w:rPr>
        <w:rFonts w:ascii="Symbol" w:hAnsi="Symbol"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8" w15:restartNumberingAfterBreak="0">
    <w:nsid w:val="571D333B"/>
    <w:multiLevelType w:val="hybridMultilevel"/>
    <w:tmpl w:val="1BF842A4"/>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6D40C5"/>
    <w:multiLevelType w:val="hybridMultilevel"/>
    <w:tmpl w:val="2B42E5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9A1E33"/>
    <w:multiLevelType w:val="multilevel"/>
    <w:tmpl w:val="2A0C78A4"/>
    <w:lvl w:ilvl="0">
      <w:start w:val="1"/>
      <w:numFmt w:val="decimal"/>
      <w:lvlText w:val="%1."/>
      <w:lvlJc w:val="left"/>
      <w:pPr>
        <w:tabs>
          <w:tab w:val="num" w:pos="720"/>
        </w:tabs>
        <w:ind w:left="720" w:hanging="720"/>
      </w:pPr>
      <w:rPr>
        <w:rFonts w:ascii="Trebuchet MS" w:hAnsi="Trebuchet MS" w:hint="default"/>
        <w:b/>
        <w:i w:val="0"/>
        <w:caps/>
        <w:sz w:val="20"/>
      </w:rPr>
    </w:lvl>
    <w:lvl w:ilvl="1">
      <w:start w:val="1"/>
      <w:numFmt w:val="decimal"/>
      <w:lvlText w:val="%1.%2"/>
      <w:lvlJc w:val="left"/>
      <w:pPr>
        <w:tabs>
          <w:tab w:val="num" w:pos="720"/>
        </w:tabs>
        <w:ind w:left="720" w:hanging="720"/>
      </w:pPr>
      <w:rPr>
        <w:rFonts w:ascii="Trebuchet MS" w:hAnsi="Trebuchet MS" w:hint="default"/>
        <w:b w:val="0"/>
        <w:i w:val="0"/>
        <w:caps w:val="0"/>
        <w:sz w:val="20"/>
      </w:rPr>
    </w:lvl>
    <w:lvl w:ilvl="2">
      <w:start w:val="1"/>
      <w:numFmt w:val="bullet"/>
      <w:lvlText w:val=""/>
      <w:lvlJc w:val="left"/>
      <w:pPr>
        <w:tabs>
          <w:tab w:val="num" w:pos="1559"/>
        </w:tabs>
        <w:ind w:left="1559" w:hanging="567"/>
      </w:pPr>
      <w:rPr>
        <w:rFonts w:ascii="Symbol" w:hAnsi="Symbol"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1" w15:restartNumberingAfterBreak="0">
    <w:nsid w:val="5B0920A0"/>
    <w:multiLevelType w:val="multilevel"/>
    <w:tmpl w:val="0C8C977E"/>
    <w:lvl w:ilvl="0">
      <w:start w:val="11"/>
      <w:numFmt w:val="decimal"/>
      <w:lvlText w:val="%1.0"/>
      <w:lvlJc w:val="left"/>
      <w:pPr>
        <w:tabs>
          <w:tab w:val="num" w:pos="794"/>
        </w:tabs>
        <w:ind w:left="357"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5C795A43"/>
    <w:multiLevelType w:val="multilevel"/>
    <w:tmpl w:val="C4349E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CA442C5"/>
    <w:multiLevelType w:val="multilevel"/>
    <w:tmpl w:val="947A9A10"/>
    <w:lvl w:ilvl="0">
      <w:start w:val="1"/>
      <w:numFmt w:val="bullet"/>
      <w:lvlText w:val=""/>
      <w:legacy w:legacy="1" w:legacySpace="0" w:legacyIndent="283"/>
      <w:lvlJc w:val="left"/>
      <w:pPr>
        <w:ind w:left="1358" w:hanging="283"/>
      </w:pPr>
      <w:rPr>
        <w:rFonts w:ascii="Symbol" w:hAnsi="Symbol" w:hint="default"/>
      </w:rPr>
    </w:lvl>
    <w:lvl w:ilvl="1">
      <w:start w:val="1"/>
      <w:numFmt w:val="decimal"/>
      <w:lvlText w:val="%1.%2"/>
      <w:lvlJc w:val="left"/>
      <w:pPr>
        <w:tabs>
          <w:tab w:val="num" w:pos="1867"/>
        </w:tabs>
        <w:ind w:left="1867" w:hanging="792"/>
      </w:pPr>
      <w:rPr>
        <w:rFonts w:ascii="Trebuchet MS" w:hAnsi="Trebuchet MS" w:hint="default"/>
        <w:b w:val="0"/>
        <w:color w:val="auto"/>
        <w:sz w:val="22"/>
        <w:szCs w:val="22"/>
      </w:rPr>
    </w:lvl>
    <w:lvl w:ilvl="2">
      <w:start w:val="1"/>
      <w:numFmt w:val="lowerLetter"/>
      <w:lvlText w:val="%3)"/>
      <w:lvlJc w:val="left"/>
      <w:pPr>
        <w:tabs>
          <w:tab w:val="num" w:pos="2155"/>
        </w:tabs>
        <w:ind w:left="2155" w:hanging="360"/>
      </w:pPr>
      <w:rPr>
        <w:rFonts w:hint="default"/>
      </w:rPr>
    </w:lvl>
    <w:lvl w:ilvl="3">
      <w:start w:val="1"/>
      <w:numFmt w:val="decimal"/>
      <w:lvlText w:val="%1.%2.%3.%4."/>
      <w:lvlJc w:val="left"/>
      <w:pPr>
        <w:tabs>
          <w:tab w:val="num" w:pos="2875"/>
        </w:tabs>
        <w:ind w:left="2803" w:hanging="648"/>
      </w:pPr>
      <w:rPr>
        <w:rFonts w:hint="default"/>
      </w:rPr>
    </w:lvl>
    <w:lvl w:ilvl="4">
      <w:start w:val="1"/>
      <w:numFmt w:val="decimal"/>
      <w:lvlText w:val="%1.%2.%3.%4.%5."/>
      <w:lvlJc w:val="left"/>
      <w:pPr>
        <w:tabs>
          <w:tab w:val="num" w:pos="3595"/>
        </w:tabs>
        <w:ind w:left="3307" w:hanging="792"/>
      </w:pPr>
      <w:rPr>
        <w:rFonts w:hint="default"/>
      </w:rPr>
    </w:lvl>
    <w:lvl w:ilvl="5">
      <w:start w:val="1"/>
      <w:numFmt w:val="decimal"/>
      <w:lvlText w:val="%1.%2.%3.%4.%5.%6."/>
      <w:lvlJc w:val="left"/>
      <w:pPr>
        <w:tabs>
          <w:tab w:val="num" w:pos="3955"/>
        </w:tabs>
        <w:ind w:left="3811" w:hanging="936"/>
      </w:pPr>
      <w:rPr>
        <w:rFonts w:hint="default"/>
      </w:rPr>
    </w:lvl>
    <w:lvl w:ilvl="6">
      <w:start w:val="1"/>
      <w:numFmt w:val="decimal"/>
      <w:lvlText w:val="%1.%2.%3.%4.%5.%6.%7."/>
      <w:lvlJc w:val="left"/>
      <w:pPr>
        <w:tabs>
          <w:tab w:val="num" w:pos="4675"/>
        </w:tabs>
        <w:ind w:left="4315" w:hanging="1080"/>
      </w:pPr>
      <w:rPr>
        <w:rFonts w:hint="default"/>
      </w:rPr>
    </w:lvl>
    <w:lvl w:ilvl="7">
      <w:start w:val="1"/>
      <w:numFmt w:val="decimal"/>
      <w:lvlText w:val="%1.%2.%3.%4.%5.%6.%7.%8."/>
      <w:lvlJc w:val="left"/>
      <w:pPr>
        <w:tabs>
          <w:tab w:val="num" w:pos="5035"/>
        </w:tabs>
        <w:ind w:left="4819" w:hanging="1224"/>
      </w:pPr>
      <w:rPr>
        <w:rFonts w:hint="default"/>
      </w:rPr>
    </w:lvl>
    <w:lvl w:ilvl="8">
      <w:start w:val="1"/>
      <w:numFmt w:val="decimal"/>
      <w:lvlText w:val="%1.%2.%3.%4.%5.%6.%7.%8.%9."/>
      <w:lvlJc w:val="left"/>
      <w:pPr>
        <w:tabs>
          <w:tab w:val="num" w:pos="5755"/>
        </w:tabs>
        <w:ind w:left="5395" w:hanging="1440"/>
      </w:pPr>
      <w:rPr>
        <w:rFonts w:hint="default"/>
      </w:rPr>
    </w:lvl>
  </w:abstractNum>
  <w:abstractNum w:abstractNumId="24"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firstLine="170"/>
      </w:pPr>
      <w:rPr>
        <w:rFonts w:cs="Times New Roman"/>
        <w:b/>
      </w:rPr>
    </w:lvl>
    <w:lvl w:ilvl="1">
      <w:start w:val="1"/>
      <w:numFmt w:val="decimal"/>
      <w:pStyle w:val="N2"/>
      <w:suff w:val="space"/>
      <w:lvlText w:val="(%2)"/>
      <w:lvlJc w:val="left"/>
      <w:pPr>
        <w:tabs>
          <w:tab w:val="num" w:pos="720"/>
        </w:tabs>
        <w:ind w:firstLine="170"/>
      </w:pPr>
      <w:rPr>
        <w:rFonts w:cs="Times New Roman"/>
      </w:rPr>
    </w:lvl>
    <w:lvl w:ilvl="2">
      <w:start w:val="1"/>
      <w:numFmt w:val="lowerLetter"/>
      <w:pStyle w:val="N3"/>
      <w:lvlText w:val="(%3)"/>
      <w:lvlJc w:val="left"/>
      <w:pPr>
        <w:tabs>
          <w:tab w:val="num" w:pos="737"/>
        </w:tabs>
        <w:ind w:left="737" w:hanging="397"/>
      </w:pPr>
      <w:rPr>
        <w:rFonts w:cs="Times New Roman"/>
      </w:rPr>
    </w:lvl>
    <w:lvl w:ilvl="3">
      <w:start w:val="1"/>
      <w:numFmt w:val="lowerRoman"/>
      <w:pStyle w:val="N4"/>
      <w:lvlText w:val="(%4)"/>
      <w:lvlJc w:val="right"/>
      <w:pPr>
        <w:tabs>
          <w:tab w:val="num" w:pos="1134"/>
        </w:tabs>
        <w:ind w:left="1134" w:hanging="113"/>
      </w:pPr>
      <w:rPr>
        <w:rFonts w:cs="Times New Roman"/>
      </w:rPr>
    </w:lvl>
    <w:lvl w:ilvl="4">
      <w:start w:val="1"/>
      <w:numFmt w:val="lowerLetter"/>
      <w:pStyle w:val="N5"/>
      <w:lvlText w:val="(%5%5)"/>
      <w:lvlJc w:val="left"/>
      <w:pPr>
        <w:tabs>
          <w:tab w:val="num" w:pos="1701"/>
        </w:tabs>
        <w:ind w:left="1701" w:hanging="567"/>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66906E31"/>
    <w:multiLevelType w:val="multilevel"/>
    <w:tmpl w:val="2A0C78A4"/>
    <w:lvl w:ilvl="0">
      <w:start w:val="1"/>
      <w:numFmt w:val="decimal"/>
      <w:lvlText w:val="%1."/>
      <w:lvlJc w:val="left"/>
      <w:pPr>
        <w:tabs>
          <w:tab w:val="num" w:pos="720"/>
        </w:tabs>
        <w:ind w:left="720" w:hanging="720"/>
      </w:pPr>
      <w:rPr>
        <w:rFonts w:ascii="Trebuchet MS" w:hAnsi="Trebuchet MS" w:hint="default"/>
        <w:b/>
        <w:i w:val="0"/>
        <w:caps/>
        <w:sz w:val="20"/>
      </w:rPr>
    </w:lvl>
    <w:lvl w:ilvl="1">
      <w:start w:val="1"/>
      <w:numFmt w:val="decimal"/>
      <w:lvlText w:val="%1.%2"/>
      <w:lvlJc w:val="left"/>
      <w:pPr>
        <w:tabs>
          <w:tab w:val="num" w:pos="720"/>
        </w:tabs>
        <w:ind w:left="720" w:hanging="720"/>
      </w:pPr>
      <w:rPr>
        <w:rFonts w:ascii="Trebuchet MS" w:hAnsi="Trebuchet MS" w:hint="default"/>
        <w:b w:val="0"/>
        <w:i w:val="0"/>
        <w:caps w:val="0"/>
        <w:sz w:val="20"/>
      </w:rPr>
    </w:lvl>
    <w:lvl w:ilvl="2">
      <w:start w:val="1"/>
      <w:numFmt w:val="bullet"/>
      <w:lvlText w:val=""/>
      <w:lvlJc w:val="left"/>
      <w:pPr>
        <w:tabs>
          <w:tab w:val="num" w:pos="1559"/>
        </w:tabs>
        <w:ind w:left="1559" w:hanging="567"/>
      </w:pPr>
      <w:rPr>
        <w:rFonts w:ascii="Symbol" w:hAnsi="Symbol"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6" w15:restartNumberingAfterBreak="0">
    <w:nsid w:val="6C5D761A"/>
    <w:multiLevelType w:val="hybridMultilevel"/>
    <w:tmpl w:val="1FA0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2E520F"/>
    <w:multiLevelType w:val="multilevel"/>
    <w:tmpl w:val="505C56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77F19BD"/>
    <w:multiLevelType w:val="hybridMultilevel"/>
    <w:tmpl w:val="3528B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89256E1"/>
    <w:multiLevelType w:val="multilevel"/>
    <w:tmpl w:val="5EA8A972"/>
    <w:lvl w:ilvl="0">
      <w:start w:val="1"/>
      <w:numFmt w:val="bullet"/>
      <w:lvlText w:val=""/>
      <w:lvlJc w:val="left"/>
      <w:pPr>
        <w:tabs>
          <w:tab w:val="num" w:pos="1455"/>
        </w:tabs>
        <w:ind w:left="1455" w:hanging="360"/>
      </w:pPr>
      <w:rPr>
        <w:rFonts w:ascii="Symbol" w:hAnsi="Symbol" w:hint="default"/>
        <w:color w:val="auto"/>
      </w:rPr>
    </w:lvl>
    <w:lvl w:ilvl="1">
      <w:start w:val="1"/>
      <w:numFmt w:val="decimal"/>
      <w:lvlText w:val="%1.%2"/>
      <w:lvlJc w:val="left"/>
      <w:pPr>
        <w:tabs>
          <w:tab w:val="num" w:pos="1887"/>
        </w:tabs>
        <w:ind w:left="1887" w:hanging="792"/>
      </w:pPr>
      <w:rPr>
        <w:rFonts w:ascii="Trebuchet MS" w:hAnsi="Trebuchet MS" w:hint="default"/>
        <w:b w:val="0"/>
        <w:color w:val="auto"/>
        <w:sz w:val="22"/>
        <w:szCs w:val="22"/>
      </w:rPr>
    </w:lvl>
    <w:lvl w:ilvl="2">
      <w:start w:val="1"/>
      <w:numFmt w:val="lowerLetter"/>
      <w:lvlText w:val="%3)"/>
      <w:lvlJc w:val="left"/>
      <w:pPr>
        <w:tabs>
          <w:tab w:val="num" w:pos="2175"/>
        </w:tabs>
        <w:ind w:left="2175" w:hanging="360"/>
      </w:pPr>
      <w:rPr>
        <w:rFonts w:hint="default"/>
      </w:rPr>
    </w:lvl>
    <w:lvl w:ilvl="3">
      <w:start w:val="1"/>
      <w:numFmt w:val="decimal"/>
      <w:lvlText w:val="%1.%2.%3.%4."/>
      <w:lvlJc w:val="left"/>
      <w:pPr>
        <w:tabs>
          <w:tab w:val="num" w:pos="2895"/>
        </w:tabs>
        <w:ind w:left="2823" w:hanging="648"/>
      </w:pPr>
      <w:rPr>
        <w:rFonts w:hint="default"/>
      </w:rPr>
    </w:lvl>
    <w:lvl w:ilvl="4">
      <w:start w:val="1"/>
      <w:numFmt w:val="decimal"/>
      <w:lvlText w:val="%1.%2.%3.%4.%5."/>
      <w:lvlJc w:val="left"/>
      <w:pPr>
        <w:tabs>
          <w:tab w:val="num" w:pos="3615"/>
        </w:tabs>
        <w:ind w:left="3327" w:hanging="792"/>
      </w:pPr>
      <w:rPr>
        <w:rFonts w:hint="default"/>
      </w:rPr>
    </w:lvl>
    <w:lvl w:ilvl="5">
      <w:start w:val="1"/>
      <w:numFmt w:val="decimal"/>
      <w:lvlText w:val="%1.%2.%3.%4.%5.%6."/>
      <w:lvlJc w:val="left"/>
      <w:pPr>
        <w:tabs>
          <w:tab w:val="num" w:pos="3975"/>
        </w:tabs>
        <w:ind w:left="3831" w:hanging="936"/>
      </w:pPr>
      <w:rPr>
        <w:rFonts w:hint="default"/>
      </w:rPr>
    </w:lvl>
    <w:lvl w:ilvl="6">
      <w:start w:val="1"/>
      <w:numFmt w:val="decimal"/>
      <w:lvlText w:val="%1.%2.%3.%4.%5.%6.%7."/>
      <w:lvlJc w:val="left"/>
      <w:pPr>
        <w:tabs>
          <w:tab w:val="num" w:pos="4695"/>
        </w:tabs>
        <w:ind w:left="4335" w:hanging="1080"/>
      </w:pPr>
      <w:rPr>
        <w:rFonts w:hint="default"/>
      </w:rPr>
    </w:lvl>
    <w:lvl w:ilvl="7">
      <w:start w:val="1"/>
      <w:numFmt w:val="decimal"/>
      <w:lvlText w:val="%1.%2.%3.%4.%5.%6.%7.%8."/>
      <w:lvlJc w:val="left"/>
      <w:pPr>
        <w:tabs>
          <w:tab w:val="num" w:pos="5055"/>
        </w:tabs>
        <w:ind w:left="4839" w:hanging="1224"/>
      </w:pPr>
      <w:rPr>
        <w:rFonts w:hint="default"/>
      </w:rPr>
    </w:lvl>
    <w:lvl w:ilvl="8">
      <w:start w:val="1"/>
      <w:numFmt w:val="decimal"/>
      <w:lvlText w:val="%1.%2.%3.%4.%5.%6.%7.%8.%9."/>
      <w:lvlJc w:val="left"/>
      <w:pPr>
        <w:tabs>
          <w:tab w:val="num" w:pos="5775"/>
        </w:tabs>
        <w:ind w:left="5415" w:hanging="1440"/>
      </w:pPr>
      <w:rPr>
        <w:rFonts w:hint="default"/>
      </w:rPr>
    </w:lvl>
  </w:abstractNum>
  <w:abstractNum w:abstractNumId="30" w15:restartNumberingAfterBreak="0">
    <w:nsid w:val="79213B31"/>
    <w:multiLevelType w:val="multilevel"/>
    <w:tmpl w:val="2A0C78A4"/>
    <w:lvl w:ilvl="0">
      <w:start w:val="1"/>
      <w:numFmt w:val="decimal"/>
      <w:lvlText w:val="%1."/>
      <w:lvlJc w:val="left"/>
      <w:pPr>
        <w:tabs>
          <w:tab w:val="num" w:pos="720"/>
        </w:tabs>
        <w:ind w:left="720" w:hanging="720"/>
      </w:pPr>
      <w:rPr>
        <w:rFonts w:ascii="Trebuchet MS" w:hAnsi="Trebuchet MS" w:hint="default"/>
        <w:b/>
        <w:i w:val="0"/>
        <w:caps/>
        <w:sz w:val="20"/>
      </w:rPr>
    </w:lvl>
    <w:lvl w:ilvl="1">
      <w:start w:val="1"/>
      <w:numFmt w:val="decimal"/>
      <w:lvlText w:val="%1.%2"/>
      <w:lvlJc w:val="left"/>
      <w:pPr>
        <w:tabs>
          <w:tab w:val="num" w:pos="720"/>
        </w:tabs>
        <w:ind w:left="720" w:hanging="720"/>
      </w:pPr>
      <w:rPr>
        <w:rFonts w:ascii="Trebuchet MS" w:hAnsi="Trebuchet MS" w:hint="default"/>
        <w:b w:val="0"/>
        <w:i w:val="0"/>
        <w:caps w:val="0"/>
        <w:sz w:val="20"/>
      </w:rPr>
    </w:lvl>
    <w:lvl w:ilvl="2">
      <w:start w:val="1"/>
      <w:numFmt w:val="bullet"/>
      <w:lvlText w:val=""/>
      <w:lvlJc w:val="left"/>
      <w:pPr>
        <w:tabs>
          <w:tab w:val="num" w:pos="1559"/>
        </w:tabs>
        <w:ind w:left="1559" w:hanging="567"/>
      </w:pPr>
      <w:rPr>
        <w:rFonts w:ascii="Symbol" w:hAnsi="Symbol"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1" w15:restartNumberingAfterBreak="0">
    <w:nsid w:val="7EF8328A"/>
    <w:multiLevelType w:val="multilevel"/>
    <w:tmpl w:val="0E24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08658">
    <w:abstractNumId w:val="24"/>
  </w:num>
  <w:num w:numId="2" w16cid:durableId="1580020462">
    <w:abstractNumId w:val="31"/>
  </w:num>
  <w:num w:numId="3" w16cid:durableId="72237441">
    <w:abstractNumId w:val="7"/>
  </w:num>
  <w:num w:numId="4" w16cid:durableId="1988440181">
    <w:abstractNumId w:val="23"/>
  </w:num>
  <w:num w:numId="5" w16cid:durableId="223150162">
    <w:abstractNumId w:val="29"/>
  </w:num>
  <w:num w:numId="6" w16cid:durableId="387731176">
    <w:abstractNumId w:val="21"/>
  </w:num>
  <w:num w:numId="7" w16cid:durableId="1010733">
    <w:abstractNumId w:val="0"/>
  </w:num>
  <w:num w:numId="8" w16cid:durableId="1652707774">
    <w:abstractNumId w:val="31"/>
    <w:lvlOverride w:ilvl="0">
      <w:lvl w:ilvl="0">
        <w:start w:val="1"/>
        <w:numFmt w:val="decimal"/>
        <w:lvlText w:val="%1."/>
        <w:lvlJc w:val="left"/>
        <w:pPr>
          <w:tabs>
            <w:tab w:val="num" w:pos="1154"/>
          </w:tabs>
          <w:ind w:left="720" w:hanging="360"/>
        </w:pPr>
        <w:rPr>
          <w:rFonts w:hint="default"/>
          <w:color w:val="FF0000"/>
          <w:sz w:val="20"/>
          <w:szCs w:val="20"/>
        </w:rPr>
      </w:lvl>
    </w:lvlOverride>
  </w:num>
  <w:num w:numId="9" w16cid:durableId="1430852836">
    <w:abstractNumId w:val="5"/>
  </w:num>
  <w:num w:numId="10" w16cid:durableId="185411237">
    <w:abstractNumId w:val="9"/>
  </w:num>
  <w:num w:numId="11" w16cid:durableId="1887133667">
    <w:abstractNumId w:val="14"/>
  </w:num>
  <w:num w:numId="12" w16cid:durableId="1431850470">
    <w:abstractNumId w:val="25"/>
  </w:num>
  <w:num w:numId="13" w16cid:durableId="1845851563">
    <w:abstractNumId w:val="20"/>
  </w:num>
  <w:num w:numId="14" w16cid:durableId="1642691407">
    <w:abstractNumId w:val="17"/>
  </w:num>
  <w:num w:numId="15" w16cid:durableId="1753038483">
    <w:abstractNumId w:val="30"/>
  </w:num>
  <w:num w:numId="16" w16cid:durableId="1264535052">
    <w:abstractNumId w:val="28"/>
  </w:num>
  <w:num w:numId="17" w16cid:durableId="1526015781">
    <w:abstractNumId w:val="16"/>
  </w:num>
  <w:num w:numId="18" w16cid:durableId="1445152811">
    <w:abstractNumId w:val="26"/>
  </w:num>
  <w:num w:numId="19" w16cid:durableId="1352953738">
    <w:abstractNumId w:val="6"/>
  </w:num>
  <w:num w:numId="20" w16cid:durableId="1036084267">
    <w:abstractNumId w:val="4"/>
  </w:num>
  <w:num w:numId="21" w16cid:durableId="1000498480">
    <w:abstractNumId w:val="18"/>
  </w:num>
  <w:num w:numId="22" w16cid:durableId="260527154">
    <w:abstractNumId w:val="19"/>
  </w:num>
  <w:num w:numId="23" w16cid:durableId="367876548">
    <w:abstractNumId w:val="1"/>
  </w:num>
  <w:num w:numId="24" w16cid:durableId="843975203">
    <w:abstractNumId w:val="15"/>
  </w:num>
  <w:num w:numId="25" w16cid:durableId="870727812">
    <w:abstractNumId w:val="10"/>
  </w:num>
  <w:num w:numId="26" w16cid:durableId="2092773528">
    <w:abstractNumId w:val="12"/>
  </w:num>
  <w:num w:numId="27" w16cid:durableId="1990283231">
    <w:abstractNumId w:val="2"/>
  </w:num>
  <w:num w:numId="28" w16cid:durableId="522280108">
    <w:abstractNumId w:val="8"/>
  </w:num>
  <w:num w:numId="29" w16cid:durableId="69038930">
    <w:abstractNumId w:val="3"/>
  </w:num>
  <w:num w:numId="30" w16cid:durableId="1752656724">
    <w:abstractNumId w:val="13"/>
  </w:num>
  <w:num w:numId="31" w16cid:durableId="1605116788">
    <w:abstractNumId w:val="11"/>
  </w:num>
  <w:num w:numId="32" w16cid:durableId="464545531">
    <w:abstractNumId w:val="22"/>
  </w:num>
  <w:num w:numId="33" w16cid:durableId="1173030518">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F5E"/>
    <w:rsid w:val="00000F61"/>
    <w:rsid w:val="000026AF"/>
    <w:rsid w:val="00002FC6"/>
    <w:rsid w:val="00003ABB"/>
    <w:rsid w:val="00003ADA"/>
    <w:rsid w:val="00004779"/>
    <w:rsid w:val="0000491A"/>
    <w:rsid w:val="00005771"/>
    <w:rsid w:val="00011586"/>
    <w:rsid w:val="0001323B"/>
    <w:rsid w:val="00014F34"/>
    <w:rsid w:val="00017E22"/>
    <w:rsid w:val="00021052"/>
    <w:rsid w:val="0002478E"/>
    <w:rsid w:val="00025F11"/>
    <w:rsid w:val="000333B8"/>
    <w:rsid w:val="00036C14"/>
    <w:rsid w:val="00042012"/>
    <w:rsid w:val="0004249F"/>
    <w:rsid w:val="000433EC"/>
    <w:rsid w:val="00046664"/>
    <w:rsid w:val="00046D11"/>
    <w:rsid w:val="00050411"/>
    <w:rsid w:val="000510F0"/>
    <w:rsid w:val="00054556"/>
    <w:rsid w:val="00054AD0"/>
    <w:rsid w:val="000600B1"/>
    <w:rsid w:val="00064312"/>
    <w:rsid w:val="00065F89"/>
    <w:rsid w:val="00066C67"/>
    <w:rsid w:val="00071D10"/>
    <w:rsid w:val="00080AF7"/>
    <w:rsid w:val="000814A6"/>
    <w:rsid w:val="0008216A"/>
    <w:rsid w:val="000833BF"/>
    <w:rsid w:val="0008358B"/>
    <w:rsid w:val="00093101"/>
    <w:rsid w:val="00094856"/>
    <w:rsid w:val="00095DD5"/>
    <w:rsid w:val="00095FE6"/>
    <w:rsid w:val="000A01D7"/>
    <w:rsid w:val="000A044A"/>
    <w:rsid w:val="000A0DF7"/>
    <w:rsid w:val="000A20E0"/>
    <w:rsid w:val="000A7030"/>
    <w:rsid w:val="000B28A5"/>
    <w:rsid w:val="000B426C"/>
    <w:rsid w:val="000B721E"/>
    <w:rsid w:val="000C162A"/>
    <w:rsid w:val="000C38DB"/>
    <w:rsid w:val="000C3CDC"/>
    <w:rsid w:val="000C505B"/>
    <w:rsid w:val="000C58E4"/>
    <w:rsid w:val="000C5D65"/>
    <w:rsid w:val="000C6A43"/>
    <w:rsid w:val="000D06FE"/>
    <w:rsid w:val="000D0B6C"/>
    <w:rsid w:val="000D1E7C"/>
    <w:rsid w:val="000D6FA1"/>
    <w:rsid w:val="000E0C6B"/>
    <w:rsid w:val="000E3730"/>
    <w:rsid w:val="000E52C5"/>
    <w:rsid w:val="000E662E"/>
    <w:rsid w:val="000E6C7D"/>
    <w:rsid w:val="000E7231"/>
    <w:rsid w:val="000F00C7"/>
    <w:rsid w:val="000F0173"/>
    <w:rsid w:val="000F5AF4"/>
    <w:rsid w:val="000F6C94"/>
    <w:rsid w:val="00103353"/>
    <w:rsid w:val="00105F15"/>
    <w:rsid w:val="001120A5"/>
    <w:rsid w:val="0011292B"/>
    <w:rsid w:val="00113236"/>
    <w:rsid w:val="00114BC7"/>
    <w:rsid w:val="00114DC5"/>
    <w:rsid w:val="00121530"/>
    <w:rsid w:val="00122E19"/>
    <w:rsid w:val="0012786B"/>
    <w:rsid w:val="00136DB5"/>
    <w:rsid w:val="001413AA"/>
    <w:rsid w:val="00142300"/>
    <w:rsid w:val="00142FBF"/>
    <w:rsid w:val="00143026"/>
    <w:rsid w:val="0014391C"/>
    <w:rsid w:val="00143B3F"/>
    <w:rsid w:val="001455C9"/>
    <w:rsid w:val="001460A5"/>
    <w:rsid w:val="00147484"/>
    <w:rsid w:val="001474BF"/>
    <w:rsid w:val="00147F44"/>
    <w:rsid w:val="001519D3"/>
    <w:rsid w:val="00154B22"/>
    <w:rsid w:val="00160CF8"/>
    <w:rsid w:val="00160E38"/>
    <w:rsid w:val="00162D17"/>
    <w:rsid w:val="001640A8"/>
    <w:rsid w:val="0016427F"/>
    <w:rsid w:val="00164987"/>
    <w:rsid w:val="00164C53"/>
    <w:rsid w:val="001669E0"/>
    <w:rsid w:val="00172944"/>
    <w:rsid w:val="00172CEE"/>
    <w:rsid w:val="00173D1D"/>
    <w:rsid w:val="00181CF8"/>
    <w:rsid w:val="00182744"/>
    <w:rsid w:val="00191DCB"/>
    <w:rsid w:val="00191EA3"/>
    <w:rsid w:val="00194209"/>
    <w:rsid w:val="00195BD4"/>
    <w:rsid w:val="0019694B"/>
    <w:rsid w:val="0019701A"/>
    <w:rsid w:val="001A04DC"/>
    <w:rsid w:val="001A092D"/>
    <w:rsid w:val="001A1F59"/>
    <w:rsid w:val="001A2DAD"/>
    <w:rsid w:val="001A73DB"/>
    <w:rsid w:val="001A7FE6"/>
    <w:rsid w:val="001B3FFE"/>
    <w:rsid w:val="001B4925"/>
    <w:rsid w:val="001B5404"/>
    <w:rsid w:val="001C347E"/>
    <w:rsid w:val="001C5580"/>
    <w:rsid w:val="001C61FE"/>
    <w:rsid w:val="001C67F2"/>
    <w:rsid w:val="001C73FA"/>
    <w:rsid w:val="001C74B3"/>
    <w:rsid w:val="001C7D05"/>
    <w:rsid w:val="001D4853"/>
    <w:rsid w:val="001E022C"/>
    <w:rsid w:val="001E2CB1"/>
    <w:rsid w:val="001E5923"/>
    <w:rsid w:val="001F0FA6"/>
    <w:rsid w:val="001F1B2B"/>
    <w:rsid w:val="001F2DE3"/>
    <w:rsid w:val="001F2FA9"/>
    <w:rsid w:val="001F4ACA"/>
    <w:rsid w:val="002008AE"/>
    <w:rsid w:val="00201DFE"/>
    <w:rsid w:val="00202F5F"/>
    <w:rsid w:val="00205AE1"/>
    <w:rsid w:val="0020609F"/>
    <w:rsid w:val="0020630C"/>
    <w:rsid w:val="00206731"/>
    <w:rsid w:val="00206D56"/>
    <w:rsid w:val="0021194D"/>
    <w:rsid w:val="00216559"/>
    <w:rsid w:val="00217331"/>
    <w:rsid w:val="00217D86"/>
    <w:rsid w:val="00220041"/>
    <w:rsid w:val="002205B5"/>
    <w:rsid w:val="002211D1"/>
    <w:rsid w:val="00226A84"/>
    <w:rsid w:val="00233BA3"/>
    <w:rsid w:val="002356EA"/>
    <w:rsid w:val="0024451D"/>
    <w:rsid w:val="00244D49"/>
    <w:rsid w:val="0024586F"/>
    <w:rsid w:val="0024646E"/>
    <w:rsid w:val="00246ACB"/>
    <w:rsid w:val="00247B3E"/>
    <w:rsid w:val="00247E16"/>
    <w:rsid w:val="00247F91"/>
    <w:rsid w:val="00252849"/>
    <w:rsid w:val="00252EF9"/>
    <w:rsid w:val="00252F47"/>
    <w:rsid w:val="00253211"/>
    <w:rsid w:val="00254BCE"/>
    <w:rsid w:val="00256D53"/>
    <w:rsid w:val="002606FB"/>
    <w:rsid w:val="00261677"/>
    <w:rsid w:val="00263A34"/>
    <w:rsid w:val="002645EF"/>
    <w:rsid w:val="00272153"/>
    <w:rsid w:val="00275A91"/>
    <w:rsid w:val="00275B11"/>
    <w:rsid w:val="00281545"/>
    <w:rsid w:val="00283CCF"/>
    <w:rsid w:val="002840B9"/>
    <w:rsid w:val="00294351"/>
    <w:rsid w:val="00295E0D"/>
    <w:rsid w:val="002A2E19"/>
    <w:rsid w:val="002A450E"/>
    <w:rsid w:val="002A61C1"/>
    <w:rsid w:val="002A7684"/>
    <w:rsid w:val="002A77D4"/>
    <w:rsid w:val="002B69A0"/>
    <w:rsid w:val="002C6642"/>
    <w:rsid w:val="002C6741"/>
    <w:rsid w:val="002D51C8"/>
    <w:rsid w:val="002D6810"/>
    <w:rsid w:val="002D71DD"/>
    <w:rsid w:val="002D7EEF"/>
    <w:rsid w:val="002E0A88"/>
    <w:rsid w:val="002E1FD7"/>
    <w:rsid w:val="002F667F"/>
    <w:rsid w:val="00300D5A"/>
    <w:rsid w:val="00307AA0"/>
    <w:rsid w:val="0031032B"/>
    <w:rsid w:val="00310C8F"/>
    <w:rsid w:val="0031209E"/>
    <w:rsid w:val="00313CC5"/>
    <w:rsid w:val="00314F27"/>
    <w:rsid w:val="0031631D"/>
    <w:rsid w:val="003218F8"/>
    <w:rsid w:val="003231A4"/>
    <w:rsid w:val="00323A27"/>
    <w:rsid w:val="00325954"/>
    <w:rsid w:val="003271F2"/>
    <w:rsid w:val="00330B98"/>
    <w:rsid w:val="00331D58"/>
    <w:rsid w:val="00332CD8"/>
    <w:rsid w:val="00333438"/>
    <w:rsid w:val="0033388C"/>
    <w:rsid w:val="00334980"/>
    <w:rsid w:val="00335814"/>
    <w:rsid w:val="0034177F"/>
    <w:rsid w:val="00346850"/>
    <w:rsid w:val="00346A96"/>
    <w:rsid w:val="003513A7"/>
    <w:rsid w:val="00356CA6"/>
    <w:rsid w:val="00365A32"/>
    <w:rsid w:val="0037198C"/>
    <w:rsid w:val="00376B2E"/>
    <w:rsid w:val="003813B6"/>
    <w:rsid w:val="00381D72"/>
    <w:rsid w:val="00381F6D"/>
    <w:rsid w:val="00382075"/>
    <w:rsid w:val="0039381C"/>
    <w:rsid w:val="0039708D"/>
    <w:rsid w:val="003A1F8A"/>
    <w:rsid w:val="003A2AF7"/>
    <w:rsid w:val="003A3C7D"/>
    <w:rsid w:val="003A6303"/>
    <w:rsid w:val="003A7067"/>
    <w:rsid w:val="003B6DFE"/>
    <w:rsid w:val="003B74C2"/>
    <w:rsid w:val="003C0A8E"/>
    <w:rsid w:val="003C5E02"/>
    <w:rsid w:val="003C6B63"/>
    <w:rsid w:val="003D0F7B"/>
    <w:rsid w:val="003D0FDC"/>
    <w:rsid w:val="003D3092"/>
    <w:rsid w:val="003D33F1"/>
    <w:rsid w:val="003D7666"/>
    <w:rsid w:val="003E01D1"/>
    <w:rsid w:val="003E086D"/>
    <w:rsid w:val="003E0CF3"/>
    <w:rsid w:val="003E14C6"/>
    <w:rsid w:val="003E42DE"/>
    <w:rsid w:val="003E4AEA"/>
    <w:rsid w:val="003E5A31"/>
    <w:rsid w:val="003E62A6"/>
    <w:rsid w:val="003E7A10"/>
    <w:rsid w:val="003F0149"/>
    <w:rsid w:val="00401D2B"/>
    <w:rsid w:val="00402E03"/>
    <w:rsid w:val="004038AA"/>
    <w:rsid w:val="004062CC"/>
    <w:rsid w:val="0040724E"/>
    <w:rsid w:val="00407C5A"/>
    <w:rsid w:val="00410009"/>
    <w:rsid w:val="0041065D"/>
    <w:rsid w:val="00410A9E"/>
    <w:rsid w:val="00412120"/>
    <w:rsid w:val="0041590D"/>
    <w:rsid w:val="00416641"/>
    <w:rsid w:val="00422CF6"/>
    <w:rsid w:val="00423316"/>
    <w:rsid w:val="00424CD2"/>
    <w:rsid w:val="004272FC"/>
    <w:rsid w:val="00432348"/>
    <w:rsid w:val="0043638F"/>
    <w:rsid w:val="00436B35"/>
    <w:rsid w:val="00451A16"/>
    <w:rsid w:val="00454637"/>
    <w:rsid w:val="0045654F"/>
    <w:rsid w:val="00466FD1"/>
    <w:rsid w:val="00467569"/>
    <w:rsid w:val="00473E97"/>
    <w:rsid w:val="0047460C"/>
    <w:rsid w:val="00480677"/>
    <w:rsid w:val="00481F01"/>
    <w:rsid w:val="004877E0"/>
    <w:rsid w:val="004964A2"/>
    <w:rsid w:val="004A0619"/>
    <w:rsid w:val="004A20B1"/>
    <w:rsid w:val="004A38ED"/>
    <w:rsid w:val="004A512F"/>
    <w:rsid w:val="004A6914"/>
    <w:rsid w:val="004A73ED"/>
    <w:rsid w:val="004A7E5F"/>
    <w:rsid w:val="004B41D7"/>
    <w:rsid w:val="004B6498"/>
    <w:rsid w:val="004B7F32"/>
    <w:rsid w:val="004C11E7"/>
    <w:rsid w:val="004C3343"/>
    <w:rsid w:val="004C3689"/>
    <w:rsid w:val="004C5F21"/>
    <w:rsid w:val="004D3BCF"/>
    <w:rsid w:val="004D4909"/>
    <w:rsid w:val="004E0D41"/>
    <w:rsid w:val="004E16BD"/>
    <w:rsid w:val="004E3DE2"/>
    <w:rsid w:val="004E5A42"/>
    <w:rsid w:val="004E6A49"/>
    <w:rsid w:val="004F1641"/>
    <w:rsid w:val="004F18CC"/>
    <w:rsid w:val="004F1EB8"/>
    <w:rsid w:val="004F2BC9"/>
    <w:rsid w:val="004F3A75"/>
    <w:rsid w:val="004F49B2"/>
    <w:rsid w:val="004F6A12"/>
    <w:rsid w:val="004F7787"/>
    <w:rsid w:val="00503272"/>
    <w:rsid w:val="00505D67"/>
    <w:rsid w:val="00506884"/>
    <w:rsid w:val="00507F01"/>
    <w:rsid w:val="005111F8"/>
    <w:rsid w:val="005160A3"/>
    <w:rsid w:val="00516DE1"/>
    <w:rsid w:val="00522F4A"/>
    <w:rsid w:val="0053334D"/>
    <w:rsid w:val="005367E6"/>
    <w:rsid w:val="005403E4"/>
    <w:rsid w:val="00542847"/>
    <w:rsid w:val="005456BA"/>
    <w:rsid w:val="00545D77"/>
    <w:rsid w:val="00550DC8"/>
    <w:rsid w:val="0055103D"/>
    <w:rsid w:val="00553EB1"/>
    <w:rsid w:val="00554F22"/>
    <w:rsid w:val="005570AF"/>
    <w:rsid w:val="00557235"/>
    <w:rsid w:val="0055743F"/>
    <w:rsid w:val="005711D9"/>
    <w:rsid w:val="00571FA9"/>
    <w:rsid w:val="00572D86"/>
    <w:rsid w:val="005768BD"/>
    <w:rsid w:val="00577B6D"/>
    <w:rsid w:val="00581128"/>
    <w:rsid w:val="00581411"/>
    <w:rsid w:val="00582A1A"/>
    <w:rsid w:val="005835AE"/>
    <w:rsid w:val="00584E04"/>
    <w:rsid w:val="005866FF"/>
    <w:rsid w:val="00587D8E"/>
    <w:rsid w:val="00590434"/>
    <w:rsid w:val="00590E9D"/>
    <w:rsid w:val="00591D65"/>
    <w:rsid w:val="00592553"/>
    <w:rsid w:val="00597CCF"/>
    <w:rsid w:val="005A0D8B"/>
    <w:rsid w:val="005A15E0"/>
    <w:rsid w:val="005A4677"/>
    <w:rsid w:val="005A5D16"/>
    <w:rsid w:val="005B0075"/>
    <w:rsid w:val="005B1035"/>
    <w:rsid w:val="005B2CFE"/>
    <w:rsid w:val="005B7BC9"/>
    <w:rsid w:val="005B7E44"/>
    <w:rsid w:val="005C4D1F"/>
    <w:rsid w:val="005C7751"/>
    <w:rsid w:val="005D0CEE"/>
    <w:rsid w:val="005D251B"/>
    <w:rsid w:val="005D5942"/>
    <w:rsid w:val="005D5B95"/>
    <w:rsid w:val="005E35AB"/>
    <w:rsid w:val="005E54F7"/>
    <w:rsid w:val="005E620C"/>
    <w:rsid w:val="005F36F6"/>
    <w:rsid w:val="005F4188"/>
    <w:rsid w:val="00601F9D"/>
    <w:rsid w:val="0060318B"/>
    <w:rsid w:val="0060794A"/>
    <w:rsid w:val="00614CC8"/>
    <w:rsid w:val="00616BF7"/>
    <w:rsid w:val="006176B6"/>
    <w:rsid w:val="00620FFB"/>
    <w:rsid w:val="00635001"/>
    <w:rsid w:val="00645472"/>
    <w:rsid w:val="006468D7"/>
    <w:rsid w:val="00650344"/>
    <w:rsid w:val="00655BD2"/>
    <w:rsid w:val="006564F2"/>
    <w:rsid w:val="00664AAF"/>
    <w:rsid w:val="00667004"/>
    <w:rsid w:val="0066762D"/>
    <w:rsid w:val="00670A03"/>
    <w:rsid w:val="006710F6"/>
    <w:rsid w:val="006721CF"/>
    <w:rsid w:val="006735CA"/>
    <w:rsid w:val="00676EC8"/>
    <w:rsid w:val="0068107E"/>
    <w:rsid w:val="00683300"/>
    <w:rsid w:val="00683FD5"/>
    <w:rsid w:val="0069164A"/>
    <w:rsid w:val="006948CE"/>
    <w:rsid w:val="00695B3A"/>
    <w:rsid w:val="00696DC0"/>
    <w:rsid w:val="006973F7"/>
    <w:rsid w:val="006A16EB"/>
    <w:rsid w:val="006A3051"/>
    <w:rsid w:val="006A6DDB"/>
    <w:rsid w:val="006B0E1D"/>
    <w:rsid w:val="006B168D"/>
    <w:rsid w:val="006B71F2"/>
    <w:rsid w:val="006B7C54"/>
    <w:rsid w:val="006C33FE"/>
    <w:rsid w:val="006C6C5D"/>
    <w:rsid w:val="006D01CE"/>
    <w:rsid w:val="006D197B"/>
    <w:rsid w:val="006D1AC9"/>
    <w:rsid w:val="006D2746"/>
    <w:rsid w:val="006D314B"/>
    <w:rsid w:val="006D5F7F"/>
    <w:rsid w:val="006D7779"/>
    <w:rsid w:val="006E48E8"/>
    <w:rsid w:val="006E4F85"/>
    <w:rsid w:val="006E50FF"/>
    <w:rsid w:val="006E68A6"/>
    <w:rsid w:val="006E695F"/>
    <w:rsid w:val="006F205B"/>
    <w:rsid w:val="006F6615"/>
    <w:rsid w:val="006F7AD4"/>
    <w:rsid w:val="00703D05"/>
    <w:rsid w:val="00705902"/>
    <w:rsid w:val="00705EB5"/>
    <w:rsid w:val="00710009"/>
    <w:rsid w:val="00713BA6"/>
    <w:rsid w:val="0071530D"/>
    <w:rsid w:val="00716A17"/>
    <w:rsid w:val="00720398"/>
    <w:rsid w:val="00726656"/>
    <w:rsid w:val="007267A9"/>
    <w:rsid w:val="007324BE"/>
    <w:rsid w:val="00732851"/>
    <w:rsid w:val="007329E3"/>
    <w:rsid w:val="007342A0"/>
    <w:rsid w:val="00735645"/>
    <w:rsid w:val="0073593C"/>
    <w:rsid w:val="007372F4"/>
    <w:rsid w:val="007406C7"/>
    <w:rsid w:val="00746AAE"/>
    <w:rsid w:val="00746D1E"/>
    <w:rsid w:val="00751C65"/>
    <w:rsid w:val="00754FD9"/>
    <w:rsid w:val="00755B75"/>
    <w:rsid w:val="00761537"/>
    <w:rsid w:val="007700C9"/>
    <w:rsid w:val="00770684"/>
    <w:rsid w:val="00771F77"/>
    <w:rsid w:val="00772E99"/>
    <w:rsid w:val="007763D8"/>
    <w:rsid w:val="00777671"/>
    <w:rsid w:val="00781261"/>
    <w:rsid w:val="0078234B"/>
    <w:rsid w:val="007839E8"/>
    <w:rsid w:val="0078408B"/>
    <w:rsid w:val="007847A5"/>
    <w:rsid w:val="00784E77"/>
    <w:rsid w:val="007853AA"/>
    <w:rsid w:val="0078542E"/>
    <w:rsid w:val="00791E73"/>
    <w:rsid w:val="00793098"/>
    <w:rsid w:val="007934BD"/>
    <w:rsid w:val="00795F5E"/>
    <w:rsid w:val="00797C32"/>
    <w:rsid w:val="007A2FF6"/>
    <w:rsid w:val="007A4690"/>
    <w:rsid w:val="007A5D85"/>
    <w:rsid w:val="007A6623"/>
    <w:rsid w:val="007A772E"/>
    <w:rsid w:val="007A7D6C"/>
    <w:rsid w:val="007B21E2"/>
    <w:rsid w:val="007B4CCF"/>
    <w:rsid w:val="007B5003"/>
    <w:rsid w:val="007B50BE"/>
    <w:rsid w:val="007B6E3E"/>
    <w:rsid w:val="007C3218"/>
    <w:rsid w:val="007C5A3B"/>
    <w:rsid w:val="007D0AD2"/>
    <w:rsid w:val="007D50A1"/>
    <w:rsid w:val="007D67AD"/>
    <w:rsid w:val="007E02AE"/>
    <w:rsid w:val="007E08C9"/>
    <w:rsid w:val="007E35D6"/>
    <w:rsid w:val="007E3B16"/>
    <w:rsid w:val="007E4B5E"/>
    <w:rsid w:val="007E563C"/>
    <w:rsid w:val="007F1CB9"/>
    <w:rsid w:val="007F5F61"/>
    <w:rsid w:val="007F62D4"/>
    <w:rsid w:val="007F7354"/>
    <w:rsid w:val="00800E00"/>
    <w:rsid w:val="00803094"/>
    <w:rsid w:val="0080773C"/>
    <w:rsid w:val="00810CEF"/>
    <w:rsid w:val="00815529"/>
    <w:rsid w:val="008160D3"/>
    <w:rsid w:val="0081774A"/>
    <w:rsid w:val="0082117F"/>
    <w:rsid w:val="00821B8A"/>
    <w:rsid w:val="00821FF7"/>
    <w:rsid w:val="0082378C"/>
    <w:rsid w:val="00826245"/>
    <w:rsid w:val="00831E66"/>
    <w:rsid w:val="008349E0"/>
    <w:rsid w:val="0083520B"/>
    <w:rsid w:val="00837829"/>
    <w:rsid w:val="00842388"/>
    <w:rsid w:val="00843693"/>
    <w:rsid w:val="00843EC0"/>
    <w:rsid w:val="00846C2E"/>
    <w:rsid w:val="00846DF4"/>
    <w:rsid w:val="00851937"/>
    <w:rsid w:val="008542EF"/>
    <w:rsid w:val="008545B4"/>
    <w:rsid w:val="00854E5E"/>
    <w:rsid w:val="00861FC6"/>
    <w:rsid w:val="00862F49"/>
    <w:rsid w:val="0086301E"/>
    <w:rsid w:val="00863096"/>
    <w:rsid w:val="008646DD"/>
    <w:rsid w:val="008652EC"/>
    <w:rsid w:val="00866BA9"/>
    <w:rsid w:val="00866D17"/>
    <w:rsid w:val="008674FE"/>
    <w:rsid w:val="008678E5"/>
    <w:rsid w:val="008761D0"/>
    <w:rsid w:val="00876596"/>
    <w:rsid w:val="00877CDE"/>
    <w:rsid w:val="00887CE7"/>
    <w:rsid w:val="0089060F"/>
    <w:rsid w:val="0089402F"/>
    <w:rsid w:val="00896DDF"/>
    <w:rsid w:val="00897850"/>
    <w:rsid w:val="008A3679"/>
    <w:rsid w:val="008A3ADE"/>
    <w:rsid w:val="008A7D47"/>
    <w:rsid w:val="008B5867"/>
    <w:rsid w:val="008B6037"/>
    <w:rsid w:val="008B6641"/>
    <w:rsid w:val="008C13C7"/>
    <w:rsid w:val="008C250F"/>
    <w:rsid w:val="008C2656"/>
    <w:rsid w:val="008C5262"/>
    <w:rsid w:val="008C53FF"/>
    <w:rsid w:val="008C7548"/>
    <w:rsid w:val="008C7FF5"/>
    <w:rsid w:val="008D0ACA"/>
    <w:rsid w:val="008D1169"/>
    <w:rsid w:val="008D15C2"/>
    <w:rsid w:val="008D1952"/>
    <w:rsid w:val="008D312A"/>
    <w:rsid w:val="008D5ADE"/>
    <w:rsid w:val="008D6F7B"/>
    <w:rsid w:val="008E0514"/>
    <w:rsid w:val="008E236D"/>
    <w:rsid w:val="008E2E5F"/>
    <w:rsid w:val="008E481D"/>
    <w:rsid w:val="008E6A5F"/>
    <w:rsid w:val="008E6D84"/>
    <w:rsid w:val="008E7436"/>
    <w:rsid w:val="008E76F0"/>
    <w:rsid w:val="008F06F4"/>
    <w:rsid w:val="008F155C"/>
    <w:rsid w:val="008F1F18"/>
    <w:rsid w:val="008F3E0A"/>
    <w:rsid w:val="008F4F4C"/>
    <w:rsid w:val="008F54EC"/>
    <w:rsid w:val="008F5BDB"/>
    <w:rsid w:val="008F6444"/>
    <w:rsid w:val="008F6EA5"/>
    <w:rsid w:val="00900248"/>
    <w:rsid w:val="00900484"/>
    <w:rsid w:val="00901D6F"/>
    <w:rsid w:val="009029BF"/>
    <w:rsid w:val="00903A39"/>
    <w:rsid w:val="00903D4B"/>
    <w:rsid w:val="00910A35"/>
    <w:rsid w:val="00914FD9"/>
    <w:rsid w:val="00917265"/>
    <w:rsid w:val="009204F2"/>
    <w:rsid w:val="00920AB2"/>
    <w:rsid w:val="009217DC"/>
    <w:rsid w:val="00933F09"/>
    <w:rsid w:val="00934F1D"/>
    <w:rsid w:val="009364FD"/>
    <w:rsid w:val="009423E3"/>
    <w:rsid w:val="00946588"/>
    <w:rsid w:val="00946D9A"/>
    <w:rsid w:val="00950929"/>
    <w:rsid w:val="00950F9F"/>
    <w:rsid w:val="00953CAB"/>
    <w:rsid w:val="00955D1D"/>
    <w:rsid w:val="009674AD"/>
    <w:rsid w:val="00970FE0"/>
    <w:rsid w:val="00972BC8"/>
    <w:rsid w:val="0097751D"/>
    <w:rsid w:val="00977BB3"/>
    <w:rsid w:val="009828A9"/>
    <w:rsid w:val="0098632D"/>
    <w:rsid w:val="009865B6"/>
    <w:rsid w:val="00987B98"/>
    <w:rsid w:val="00990318"/>
    <w:rsid w:val="009910C7"/>
    <w:rsid w:val="00994118"/>
    <w:rsid w:val="0099427D"/>
    <w:rsid w:val="00994568"/>
    <w:rsid w:val="0099559E"/>
    <w:rsid w:val="009A2863"/>
    <w:rsid w:val="009A517E"/>
    <w:rsid w:val="009A71D1"/>
    <w:rsid w:val="009A748C"/>
    <w:rsid w:val="009B70F1"/>
    <w:rsid w:val="009C478A"/>
    <w:rsid w:val="009C4DF6"/>
    <w:rsid w:val="009C659E"/>
    <w:rsid w:val="009D4D25"/>
    <w:rsid w:val="009D61C7"/>
    <w:rsid w:val="009D7906"/>
    <w:rsid w:val="009E2B64"/>
    <w:rsid w:val="009E4B03"/>
    <w:rsid w:val="009E6AE3"/>
    <w:rsid w:val="009F7E4B"/>
    <w:rsid w:val="00A01DF6"/>
    <w:rsid w:val="00A03FF9"/>
    <w:rsid w:val="00A05F57"/>
    <w:rsid w:val="00A072E4"/>
    <w:rsid w:val="00A076FD"/>
    <w:rsid w:val="00A10BFF"/>
    <w:rsid w:val="00A131BB"/>
    <w:rsid w:val="00A201B0"/>
    <w:rsid w:val="00A27C4A"/>
    <w:rsid w:val="00A421AC"/>
    <w:rsid w:val="00A42E53"/>
    <w:rsid w:val="00A46C7F"/>
    <w:rsid w:val="00A46D02"/>
    <w:rsid w:val="00A474E3"/>
    <w:rsid w:val="00A50E28"/>
    <w:rsid w:val="00A52558"/>
    <w:rsid w:val="00A52870"/>
    <w:rsid w:val="00A52C7A"/>
    <w:rsid w:val="00A551B2"/>
    <w:rsid w:val="00A57DBC"/>
    <w:rsid w:val="00A61FFA"/>
    <w:rsid w:val="00A64913"/>
    <w:rsid w:val="00A70351"/>
    <w:rsid w:val="00A72F64"/>
    <w:rsid w:val="00A7752B"/>
    <w:rsid w:val="00A82AA7"/>
    <w:rsid w:val="00A82B06"/>
    <w:rsid w:val="00A83535"/>
    <w:rsid w:val="00A852C5"/>
    <w:rsid w:val="00A93D35"/>
    <w:rsid w:val="00A94706"/>
    <w:rsid w:val="00A96DDC"/>
    <w:rsid w:val="00A97384"/>
    <w:rsid w:val="00AA0BB4"/>
    <w:rsid w:val="00AA5448"/>
    <w:rsid w:val="00AA644B"/>
    <w:rsid w:val="00AA6969"/>
    <w:rsid w:val="00AA7016"/>
    <w:rsid w:val="00AB1D86"/>
    <w:rsid w:val="00AB2E1A"/>
    <w:rsid w:val="00AC6217"/>
    <w:rsid w:val="00AC76B0"/>
    <w:rsid w:val="00AD5C57"/>
    <w:rsid w:val="00AD7104"/>
    <w:rsid w:val="00AE1732"/>
    <w:rsid w:val="00AE49E9"/>
    <w:rsid w:val="00AE66C0"/>
    <w:rsid w:val="00AE7ADF"/>
    <w:rsid w:val="00AF1EED"/>
    <w:rsid w:val="00AF4D04"/>
    <w:rsid w:val="00AF51B9"/>
    <w:rsid w:val="00B00695"/>
    <w:rsid w:val="00B03676"/>
    <w:rsid w:val="00B03A05"/>
    <w:rsid w:val="00B07346"/>
    <w:rsid w:val="00B114A0"/>
    <w:rsid w:val="00B1266D"/>
    <w:rsid w:val="00B161AC"/>
    <w:rsid w:val="00B16640"/>
    <w:rsid w:val="00B2052D"/>
    <w:rsid w:val="00B241EA"/>
    <w:rsid w:val="00B25C5A"/>
    <w:rsid w:val="00B2740B"/>
    <w:rsid w:val="00B30C45"/>
    <w:rsid w:val="00B31CF2"/>
    <w:rsid w:val="00B322DF"/>
    <w:rsid w:val="00B346D1"/>
    <w:rsid w:val="00B37230"/>
    <w:rsid w:val="00B47D2F"/>
    <w:rsid w:val="00B50860"/>
    <w:rsid w:val="00B52C56"/>
    <w:rsid w:val="00B52CF5"/>
    <w:rsid w:val="00B54510"/>
    <w:rsid w:val="00B54B42"/>
    <w:rsid w:val="00B54C6D"/>
    <w:rsid w:val="00B54F91"/>
    <w:rsid w:val="00B65A98"/>
    <w:rsid w:val="00B6601B"/>
    <w:rsid w:val="00B70FE9"/>
    <w:rsid w:val="00B71A7A"/>
    <w:rsid w:val="00B721E1"/>
    <w:rsid w:val="00B7521A"/>
    <w:rsid w:val="00B754B6"/>
    <w:rsid w:val="00B7695E"/>
    <w:rsid w:val="00B76B27"/>
    <w:rsid w:val="00B8189A"/>
    <w:rsid w:val="00B81D63"/>
    <w:rsid w:val="00B82710"/>
    <w:rsid w:val="00B844CB"/>
    <w:rsid w:val="00B85CA6"/>
    <w:rsid w:val="00B940D9"/>
    <w:rsid w:val="00B95864"/>
    <w:rsid w:val="00B9614C"/>
    <w:rsid w:val="00B97D8E"/>
    <w:rsid w:val="00BA3C11"/>
    <w:rsid w:val="00BA70D8"/>
    <w:rsid w:val="00BB05BC"/>
    <w:rsid w:val="00BB1119"/>
    <w:rsid w:val="00BB2E15"/>
    <w:rsid w:val="00BB3997"/>
    <w:rsid w:val="00BB3DA7"/>
    <w:rsid w:val="00BC0A88"/>
    <w:rsid w:val="00BC1C5A"/>
    <w:rsid w:val="00BC1F0D"/>
    <w:rsid w:val="00BC4096"/>
    <w:rsid w:val="00BC4112"/>
    <w:rsid w:val="00BC4573"/>
    <w:rsid w:val="00BC4ADA"/>
    <w:rsid w:val="00BD58FB"/>
    <w:rsid w:val="00BD5964"/>
    <w:rsid w:val="00BD63F8"/>
    <w:rsid w:val="00BD7EDD"/>
    <w:rsid w:val="00BE185A"/>
    <w:rsid w:val="00BE7B90"/>
    <w:rsid w:val="00BF61B6"/>
    <w:rsid w:val="00C000BB"/>
    <w:rsid w:val="00C01957"/>
    <w:rsid w:val="00C02A7F"/>
    <w:rsid w:val="00C04B1A"/>
    <w:rsid w:val="00C07952"/>
    <w:rsid w:val="00C07F20"/>
    <w:rsid w:val="00C11C20"/>
    <w:rsid w:val="00C16DCF"/>
    <w:rsid w:val="00C17251"/>
    <w:rsid w:val="00C21B2B"/>
    <w:rsid w:val="00C220DD"/>
    <w:rsid w:val="00C220F7"/>
    <w:rsid w:val="00C22C61"/>
    <w:rsid w:val="00C2693F"/>
    <w:rsid w:val="00C26C01"/>
    <w:rsid w:val="00C33B2F"/>
    <w:rsid w:val="00C341B5"/>
    <w:rsid w:val="00C36587"/>
    <w:rsid w:val="00C369AD"/>
    <w:rsid w:val="00C42A6E"/>
    <w:rsid w:val="00C472E0"/>
    <w:rsid w:val="00C53618"/>
    <w:rsid w:val="00C539AA"/>
    <w:rsid w:val="00C53F8A"/>
    <w:rsid w:val="00C550B0"/>
    <w:rsid w:val="00C55E50"/>
    <w:rsid w:val="00C60114"/>
    <w:rsid w:val="00C6049F"/>
    <w:rsid w:val="00C6160F"/>
    <w:rsid w:val="00C63440"/>
    <w:rsid w:val="00C65004"/>
    <w:rsid w:val="00C71298"/>
    <w:rsid w:val="00C7515B"/>
    <w:rsid w:val="00C76BBE"/>
    <w:rsid w:val="00C77082"/>
    <w:rsid w:val="00C82773"/>
    <w:rsid w:val="00C834FC"/>
    <w:rsid w:val="00C95F33"/>
    <w:rsid w:val="00C968CF"/>
    <w:rsid w:val="00CA7D0B"/>
    <w:rsid w:val="00CB17B1"/>
    <w:rsid w:val="00CB17C0"/>
    <w:rsid w:val="00CB248A"/>
    <w:rsid w:val="00CB29DF"/>
    <w:rsid w:val="00CB5F26"/>
    <w:rsid w:val="00CB7247"/>
    <w:rsid w:val="00CC390B"/>
    <w:rsid w:val="00CC59DC"/>
    <w:rsid w:val="00CD2425"/>
    <w:rsid w:val="00CD2941"/>
    <w:rsid w:val="00CD3825"/>
    <w:rsid w:val="00CD5C9E"/>
    <w:rsid w:val="00CE1351"/>
    <w:rsid w:val="00CE1B2C"/>
    <w:rsid w:val="00CE237C"/>
    <w:rsid w:val="00CE333B"/>
    <w:rsid w:val="00CE3DD3"/>
    <w:rsid w:val="00CF34D9"/>
    <w:rsid w:val="00CF3E17"/>
    <w:rsid w:val="00CF671B"/>
    <w:rsid w:val="00D004C4"/>
    <w:rsid w:val="00D00546"/>
    <w:rsid w:val="00D025FE"/>
    <w:rsid w:val="00D127CE"/>
    <w:rsid w:val="00D164E0"/>
    <w:rsid w:val="00D175E5"/>
    <w:rsid w:val="00D1761A"/>
    <w:rsid w:val="00D224D6"/>
    <w:rsid w:val="00D22B88"/>
    <w:rsid w:val="00D24C16"/>
    <w:rsid w:val="00D25C09"/>
    <w:rsid w:val="00D26390"/>
    <w:rsid w:val="00D31680"/>
    <w:rsid w:val="00D34829"/>
    <w:rsid w:val="00D40C43"/>
    <w:rsid w:val="00D41134"/>
    <w:rsid w:val="00D41972"/>
    <w:rsid w:val="00D46420"/>
    <w:rsid w:val="00D47A54"/>
    <w:rsid w:val="00D47D09"/>
    <w:rsid w:val="00D510B9"/>
    <w:rsid w:val="00D55B5D"/>
    <w:rsid w:val="00D56EC7"/>
    <w:rsid w:val="00D623F0"/>
    <w:rsid w:val="00D6299F"/>
    <w:rsid w:val="00D63DB0"/>
    <w:rsid w:val="00D6626C"/>
    <w:rsid w:val="00D66C70"/>
    <w:rsid w:val="00D71385"/>
    <w:rsid w:val="00D7178B"/>
    <w:rsid w:val="00D7576E"/>
    <w:rsid w:val="00D83BB0"/>
    <w:rsid w:val="00D86AAA"/>
    <w:rsid w:val="00D906ED"/>
    <w:rsid w:val="00D9421E"/>
    <w:rsid w:val="00D94400"/>
    <w:rsid w:val="00D969F5"/>
    <w:rsid w:val="00D96A8B"/>
    <w:rsid w:val="00DA059C"/>
    <w:rsid w:val="00DA264B"/>
    <w:rsid w:val="00DA4023"/>
    <w:rsid w:val="00DA4765"/>
    <w:rsid w:val="00DA6A1B"/>
    <w:rsid w:val="00DA6C88"/>
    <w:rsid w:val="00DB4295"/>
    <w:rsid w:val="00DB5885"/>
    <w:rsid w:val="00DB5BEF"/>
    <w:rsid w:val="00DB5F4D"/>
    <w:rsid w:val="00DB6007"/>
    <w:rsid w:val="00DC1C55"/>
    <w:rsid w:val="00DC3CDF"/>
    <w:rsid w:val="00DC5E3E"/>
    <w:rsid w:val="00DC5EFE"/>
    <w:rsid w:val="00DC7568"/>
    <w:rsid w:val="00DD00DB"/>
    <w:rsid w:val="00DD1701"/>
    <w:rsid w:val="00DD27DA"/>
    <w:rsid w:val="00DD6761"/>
    <w:rsid w:val="00DD7385"/>
    <w:rsid w:val="00DE19D4"/>
    <w:rsid w:val="00DE4DFA"/>
    <w:rsid w:val="00DF08D4"/>
    <w:rsid w:val="00DF0940"/>
    <w:rsid w:val="00DF2971"/>
    <w:rsid w:val="00DF7A45"/>
    <w:rsid w:val="00DF7F3F"/>
    <w:rsid w:val="00E02461"/>
    <w:rsid w:val="00E073FC"/>
    <w:rsid w:val="00E1363A"/>
    <w:rsid w:val="00E14349"/>
    <w:rsid w:val="00E1453B"/>
    <w:rsid w:val="00E20929"/>
    <w:rsid w:val="00E2445E"/>
    <w:rsid w:val="00E2489D"/>
    <w:rsid w:val="00E260C3"/>
    <w:rsid w:val="00E314F7"/>
    <w:rsid w:val="00E3154F"/>
    <w:rsid w:val="00E31864"/>
    <w:rsid w:val="00E37220"/>
    <w:rsid w:val="00E40543"/>
    <w:rsid w:val="00E42866"/>
    <w:rsid w:val="00E45CAA"/>
    <w:rsid w:val="00E4605A"/>
    <w:rsid w:val="00E46905"/>
    <w:rsid w:val="00E46996"/>
    <w:rsid w:val="00E47FDB"/>
    <w:rsid w:val="00E54FB2"/>
    <w:rsid w:val="00E55630"/>
    <w:rsid w:val="00E56F51"/>
    <w:rsid w:val="00E62D98"/>
    <w:rsid w:val="00E64B5C"/>
    <w:rsid w:val="00E65078"/>
    <w:rsid w:val="00E7286B"/>
    <w:rsid w:val="00E73C98"/>
    <w:rsid w:val="00E741C7"/>
    <w:rsid w:val="00E74314"/>
    <w:rsid w:val="00E767B5"/>
    <w:rsid w:val="00E83555"/>
    <w:rsid w:val="00E8442E"/>
    <w:rsid w:val="00E87850"/>
    <w:rsid w:val="00E87B15"/>
    <w:rsid w:val="00E913E7"/>
    <w:rsid w:val="00E93854"/>
    <w:rsid w:val="00EA0D65"/>
    <w:rsid w:val="00EA1CBB"/>
    <w:rsid w:val="00EA3354"/>
    <w:rsid w:val="00EA474B"/>
    <w:rsid w:val="00EA596A"/>
    <w:rsid w:val="00EB1970"/>
    <w:rsid w:val="00EB2091"/>
    <w:rsid w:val="00EB56F6"/>
    <w:rsid w:val="00EB62E5"/>
    <w:rsid w:val="00EB6D9A"/>
    <w:rsid w:val="00EC2A85"/>
    <w:rsid w:val="00EC3D71"/>
    <w:rsid w:val="00EC7D9F"/>
    <w:rsid w:val="00ED1D6D"/>
    <w:rsid w:val="00ED37CF"/>
    <w:rsid w:val="00ED4D59"/>
    <w:rsid w:val="00ED74B7"/>
    <w:rsid w:val="00ED7A1A"/>
    <w:rsid w:val="00EE460B"/>
    <w:rsid w:val="00EE6A1F"/>
    <w:rsid w:val="00EE7676"/>
    <w:rsid w:val="00EF560C"/>
    <w:rsid w:val="00EF5C03"/>
    <w:rsid w:val="00EF71BC"/>
    <w:rsid w:val="00EF7323"/>
    <w:rsid w:val="00F019B2"/>
    <w:rsid w:val="00F03435"/>
    <w:rsid w:val="00F0480F"/>
    <w:rsid w:val="00F04A46"/>
    <w:rsid w:val="00F07FD8"/>
    <w:rsid w:val="00F1412A"/>
    <w:rsid w:val="00F15A78"/>
    <w:rsid w:val="00F227F8"/>
    <w:rsid w:val="00F229E9"/>
    <w:rsid w:val="00F22A6D"/>
    <w:rsid w:val="00F25BEA"/>
    <w:rsid w:val="00F27CFF"/>
    <w:rsid w:val="00F3092A"/>
    <w:rsid w:val="00F320C3"/>
    <w:rsid w:val="00F34047"/>
    <w:rsid w:val="00F342E6"/>
    <w:rsid w:val="00F43B23"/>
    <w:rsid w:val="00F44722"/>
    <w:rsid w:val="00F46CD3"/>
    <w:rsid w:val="00F51A95"/>
    <w:rsid w:val="00F5773B"/>
    <w:rsid w:val="00F621F0"/>
    <w:rsid w:val="00F6330D"/>
    <w:rsid w:val="00F707B6"/>
    <w:rsid w:val="00F70F7B"/>
    <w:rsid w:val="00F71052"/>
    <w:rsid w:val="00F710E6"/>
    <w:rsid w:val="00F72064"/>
    <w:rsid w:val="00F722D3"/>
    <w:rsid w:val="00F742C4"/>
    <w:rsid w:val="00F742CD"/>
    <w:rsid w:val="00F75AA0"/>
    <w:rsid w:val="00F77C95"/>
    <w:rsid w:val="00F77F30"/>
    <w:rsid w:val="00F82ADD"/>
    <w:rsid w:val="00F84A49"/>
    <w:rsid w:val="00F84EF4"/>
    <w:rsid w:val="00F85A3B"/>
    <w:rsid w:val="00F91615"/>
    <w:rsid w:val="00F917D8"/>
    <w:rsid w:val="00F95E70"/>
    <w:rsid w:val="00F96517"/>
    <w:rsid w:val="00F976DD"/>
    <w:rsid w:val="00FA091C"/>
    <w:rsid w:val="00FA516C"/>
    <w:rsid w:val="00FA5C7C"/>
    <w:rsid w:val="00FA655E"/>
    <w:rsid w:val="00FB55F4"/>
    <w:rsid w:val="00FB7AF6"/>
    <w:rsid w:val="00FC0661"/>
    <w:rsid w:val="00FC079B"/>
    <w:rsid w:val="00FC6589"/>
    <w:rsid w:val="00FD02C1"/>
    <w:rsid w:val="00FD1F17"/>
    <w:rsid w:val="00FD2772"/>
    <w:rsid w:val="00FE08D5"/>
    <w:rsid w:val="00FE2A35"/>
    <w:rsid w:val="00FE4C6F"/>
    <w:rsid w:val="00FE5B85"/>
    <w:rsid w:val="00FE6014"/>
    <w:rsid w:val="00FE7D03"/>
    <w:rsid w:val="00FF43FE"/>
    <w:rsid w:val="00FF72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7CA9B"/>
  <w15:chartTrackingRefBased/>
  <w15:docId w15:val="{2EABD8AC-F7C5-4FDF-BE1E-74F8A1E8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701"/>
    <w:rPr>
      <w:rFonts w:ascii="Trebuchet MS" w:hAnsi="Trebuchet MS"/>
      <w:sz w:val="22"/>
      <w:szCs w:val="24"/>
      <w:lang w:val="en-GB" w:eastAsia="en-US"/>
    </w:rPr>
  </w:style>
  <w:style w:type="paragraph" w:styleId="Heading1">
    <w:name w:val="heading 1"/>
    <w:basedOn w:val="Normal"/>
    <w:next w:val="Normal"/>
    <w:link w:val="Heading1Char"/>
    <w:qFormat/>
    <w:rsid w:val="00B346D1"/>
    <w:pPr>
      <w:keepNext/>
      <w:numPr>
        <w:numId w:val="10"/>
      </w:numPr>
      <w:spacing w:before="240" w:after="60"/>
      <w:outlineLvl w:val="0"/>
    </w:pPr>
    <w:rPr>
      <w:rFonts w:cs="Arial"/>
      <w:b/>
      <w:bCs/>
      <w:color w:val="993366"/>
      <w:kern w:val="32"/>
      <w:sz w:val="20"/>
      <w:szCs w:val="32"/>
    </w:rPr>
  </w:style>
  <w:style w:type="paragraph" w:styleId="Heading2">
    <w:name w:val="heading 2"/>
    <w:basedOn w:val="Normal"/>
    <w:next w:val="Normal"/>
    <w:link w:val="Heading2Char"/>
    <w:qFormat/>
    <w:rsid w:val="00B346D1"/>
    <w:pPr>
      <w:keepNext/>
      <w:numPr>
        <w:ilvl w:val="1"/>
        <w:numId w:val="10"/>
      </w:numPr>
      <w:spacing w:before="240" w:after="240"/>
      <w:outlineLvl w:val="1"/>
    </w:pPr>
    <w:rPr>
      <w:rFonts w:cs="Arial"/>
      <w:bCs/>
      <w:iCs/>
      <w:sz w:val="20"/>
      <w:szCs w:val="28"/>
    </w:rPr>
  </w:style>
  <w:style w:type="paragraph" w:styleId="Heading3">
    <w:name w:val="heading 3"/>
    <w:basedOn w:val="Normal"/>
    <w:next w:val="Normal"/>
    <w:qFormat/>
    <w:rsid w:val="00B346D1"/>
    <w:pPr>
      <w:keepNext/>
      <w:numPr>
        <w:ilvl w:val="2"/>
        <w:numId w:val="10"/>
      </w:numPr>
      <w:spacing w:before="240" w:after="60"/>
      <w:outlineLvl w:val="2"/>
    </w:pPr>
    <w:rPr>
      <w:rFonts w:cs="Arial"/>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427F"/>
    <w:pPr>
      <w:tabs>
        <w:tab w:val="center" w:pos="4153"/>
        <w:tab w:val="right" w:pos="8306"/>
      </w:tabs>
    </w:pPr>
  </w:style>
  <w:style w:type="paragraph" w:styleId="Footer">
    <w:name w:val="footer"/>
    <w:basedOn w:val="Normal"/>
    <w:rsid w:val="0016427F"/>
    <w:pPr>
      <w:tabs>
        <w:tab w:val="center" w:pos="4153"/>
        <w:tab w:val="right" w:pos="8306"/>
      </w:tabs>
    </w:pPr>
  </w:style>
  <w:style w:type="paragraph" w:customStyle="1" w:styleId="Default">
    <w:name w:val="Default"/>
    <w:rsid w:val="00795F5E"/>
    <w:pPr>
      <w:autoSpaceDE w:val="0"/>
      <w:autoSpaceDN w:val="0"/>
      <w:adjustRightInd w:val="0"/>
    </w:pPr>
    <w:rPr>
      <w:rFonts w:ascii="Arial" w:hAnsi="Arial" w:cs="Arial"/>
      <w:color w:val="000000"/>
      <w:sz w:val="24"/>
      <w:szCs w:val="24"/>
      <w:lang w:val="en-GB" w:eastAsia="en-GB"/>
    </w:rPr>
  </w:style>
  <w:style w:type="paragraph" w:customStyle="1" w:styleId="PrecHead2">
    <w:name w:val="PrecHead2"/>
    <w:basedOn w:val="Normal"/>
    <w:rsid w:val="00DD1701"/>
    <w:pPr>
      <w:spacing w:after="120"/>
      <w:jc w:val="center"/>
    </w:pPr>
    <w:rPr>
      <w:color w:val="800080"/>
      <w:sz w:val="32"/>
      <w:szCs w:val="32"/>
      <w:lang w:val="en-US"/>
    </w:rPr>
  </w:style>
  <w:style w:type="table" w:styleId="TableGrid">
    <w:name w:val="Table Grid"/>
    <w:basedOn w:val="TableNormal"/>
    <w:rsid w:val="0025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Normal"/>
    <w:rsid w:val="002D71DD"/>
    <w:pPr>
      <w:numPr>
        <w:numId w:val="1"/>
      </w:numPr>
      <w:spacing w:before="160" w:line="220" w:lineRule="atLeast"/>
      <w:jc w:val="both"/>
    </w:pPr>
    <w:rPr>
      <w:rFonts w:ascii="Times New Roman" w:hAnsi="Times New Roman"/>
      <w:sz w:val="21"/>
      <w:szCs w:val="20"/>
    </w:rPr>
  </w:style>
  <w:style w:type="paragraph" w:customStyle="1" w:styleId="N2">
    <w:name w:val="N2"/>
    <w:basedOn w:val="N1"/>
    <w:rsid w:val="002D71DD"/>
    <w:pPr>
      <w:numPr>
        <w:ilvl w:val="1"/>
      </w:numPr>
      <w:spacing w:before="80"/>
    </w:pPr>
  </w:style>
  <w:style w:type="paragraph" w:customStyle="1" w:styleId="N3">
    <w:name w:val="N3"/>
    <w:basedOn w:val="N2"/>
    <w:rsid w:val="002D71DD"/>
    <w:pPr>
      <w:numPr>
        <w:ilvl w:val="2"/>
      </w:numPr>
    </w:pPr>
  </w:style>
  <w:style w:type="paragraph" w:customStyle="1" w:styleId="N4">
    <w:name w:val="N4"/>
    <w:basedOn w:val="N3"/>
    <w:rsid w:val="002D71DD"/>
    <w:pPr>
      <w:numPr>
        <w:ilvl w:val="3"/>
      </w:numPr>
    </w:pPr>
  </w:style>
  <w:style w:type="paragraph" w:customStyle="1" w:styleId="N5">
    <w:name w:val="N5"/>
    <w:basedOn w:val="N4"/>
    <w:rsid w:val="002D71DD"/>
    <w:pPr>
      <w:numPr>
        <w:ilvl w:val="4"/>
      </w:numPr>
    </w:pPr>
  </w:style>
  <w:style w:type="character" w:styleId="CommentReference">
    <w:name w:val="annotation reference"/>
    <w:rsid w:val="002D71DD"/>
    <w:rPr>
      <w:rFonts w:cs="Times New Roman"/>
      <w:sz w:val="16"/>
    </w:rPr>
  </w:style>
  <w:style w:type="paragraph" w:styleId="CommentText">
    <w:name w:val="annotation text"/>
    <w:basedOn w:val="Normal"/>
    <w:link w:val="CommentTextChar"/>
    <w:rsid w:val="002D71DD"/>
    <w:rPr>
      <w:rFonts w:ascii="Times New Roman" w:hAnsi="Times New Roman"/>
      <w:sz w:val="20"/>
      <w:szCs w:val="20"/>
    </w:rPr>
  </w:style>
  <w:style w:type="character" w:customStyle="1" w:styleId="CommentTextChar">
    <w:name w:val="Comment Text Char"/>
    <w:link w:val="CommentText"/>
    <w:locked/>
    <w:rsid w:val="002D71DD"/>
    <w:rPr>
      <w:lang w:val="en-GB" w:eastAsia="en-US" w:bidi="ar-SA"/>
    </w:rPr>
  </w:style>
  <w:style w:type="paragraph" w:styleId="BalloonText">
    <w:name w:val="Balloon Text"/>
    <w:basedOn w:val="Normal"/>
    <w:semiHidden/>
    <w:rsid w:val="002D71DD"/>
    <w:rPr>
      <w:rFonts w:ascii="Tahoma" w:hAnsi="Tahoma" w:cs="Tahoma"/>
      <w:sz w:val="16"/>
      <w:szCs w:val="16"/>
    </w:rPr>
  </w:style>
  <w:style w:type="character" w:styleId="PageNumber">
    <w:name w:val="page number"/>
    <w:basedOn w:val="DefaultParagraphFont"/>
    <w:rsid w:val="00F07FD8"/>
  </w:style>
  <w:style w:type="paragraph" w:styleId="FootnoteText">
    <w:name w:val="footnote text"/>
    <w:basedOn w:val="Normal"/>
    <w:semiHidden/>
    <w:rsid w:val="00F07FD8"/>
    <w:rPr>
      <w:sz w:val="20"/>
      <w:szCs w:val="20"/>
    </w:rPr>
  </w:style>
  <w:style w:type="character" w:styleId="FootnoteReference">
    <w:name w:val="footnote reference"/>
    <w:semiHidden/>
    <w:rsid w:val="00F07FD8"/>
    <w:rPr>
      <w:vertAlign w:val="superscript"/>
    </w:rPr>
  </w:style>
  <w:style w:type="paragraph" w:styleId="CommentSubject">
    <w:name w:val="annotation subject"/>
    <w:basedOn w:val="CommentText"/>
    <w:next w:val="CommentText"/>
    <w:semiHidden/>
    <w:rsid w:val="00F07FD8"/>
    <w:rPr>
      <w:rFonts w:ascii="Trebuchet MS" w:hAnsi="Trebuchet MS"/>
      <w:b/>
      <w:bCs/>
    </w:rPr>
  </w:style>
  <w:style w:type="paragraph" w:styleId="ListParagraph">
    <w:name w:val="List Paragraph"/>
    <w:basedOn w:val="Normal"/>
    <w:qFormat/>
    <w:rsid w:val="00FC079B"/>
    <w:pPr>
      <w:ind w:left="720"/>
      <w:contextualSpacing/>
    </w:pPr>
    <w:rPr>
      <w:rFonts w:ascii="Times New Roman" w:hAnsi="Times New Roman"/>
      <w:sz w:val="24"/>
    </w:rPr>
  </w:style>
  <w:style w:type="paragraph" w:styleId="NormalWeb">
    <w:name w:val="Normal (Web)"/>
    <w:basedOn w:val="Normal"/>
    <w:rsid w:val="00FC079B"/>
    <w:pPr>
      <w:spacing w:before="100" w:beforeAutospacing="1" w:after="100" w:afterAutospacing="1"/>
    </w:pPr>
    <w:rPr>
      <w:rFonts w:ascii="Arial" w:hAnsi="Arial" w:cs="Arial"/>
      <w:sz w:val="24"/>
      <w:lang w:eastAsia="en-GB"/>
    </w:rPr>
  </w:style>
  <w:style w:type="paragraph" w:customStyle="1" w:styleId="Style1">
    <w:name w:val="Style1"/>
    <w:basedOn w:val="Normal"/>
    <w:rsid w:val="007324BE"/>
    <w:pPr>
      <w:ind w:left="720" w:hanging="720"/>
    </w:pPr>
    <w:rPr>
      <w:color w:val="000000"/>
      <w:szCs w:val="22"/>
      <w:lang w:val="en-US"/>
    </w:rPr>
  </w:style>
  <w:style w:type="paragraph" w:styleId="TOC1">
    <w:name w:val="toc 1"/>
    <w:basedOn w:val="Normal"/>
    <w:next w:val="Normal"/>
    <w:autoRedefine/>
    <w:uiPriority w:val="39"/>
    <w:rsid w:val="00095FE6"/>
    <w:pPr>
      <w:tabs>
        <w:tab w:val="left" w:pos="660"/>
        <w:tab w:val="right" w:leader="dot" w:pos="8296"/>
      </w:tabs>
    </w:pPr>
  </w:style>
  <w:style w:type="paragraph" w:styleId="TOC2">
    <w:name w:val="toc 2"/>
    <w:basedOn w:val="Normal"/>
    <w:next w:val="Normal"/>
    <w:autoRedefine/>
    <w:semiHidden/>
    <w:rsid w:val="00BC1F0D"/>
    <w:pPr>
      <w:ind w:left="220"/>
    </w:pPr>
  </w:style>
  <w:style w:type="character" w:styleId="Hyperlink">
    <w:name w:val="Hyperlink"/>
    <w:uiPriority w:val="99"/>
    <w:rsid w:val="00BC1F0D"/>
    <w:rPr>
      <w:color w:val="0000FF"/>
      <w:u w:val="single"/>
    </w:rPr>
  </w:style>
  <w:style w:type="numbering" w:customStyle="1" w:styleId="StyleOutlinenumbered10ptRed">
    <w:name w:val="Style Outline numbered 10 pt Red"/>
    <w:basedOn w:val="NoList"/>
    <w:rsid w:val="00791E73"/>
    <w:pPr>
      <w:numPr>
        <w:numId w:val="9"/>
      </w:numPr>
    </w:pPr>
  </w:style>
  <w:style w:type="paragraph" w:customStyle="1" w:styleId="StyleHeading2CustomColorRGB485968">
    <w:name w:val="Style Heading 2 + Custom Color(RGB(485968))"/>
    <w:basedOn w:val="Heading2"/>
    <w:link w:val="StyleHeading2CustomColorRGB485968Char"/>
    <w:rsid w:val="00B346D1"/>
    <w:rPr>
      <w:b/>
      <w:iCs w:val="0"/>
      <w:color w:val="303B44"/>
    </w:rPr>
  </w:style>
  <w:style w:type="character" w:customStyle="1" w:styleId="Heading2Char">
    <w:name w:val="Heading 2 Char"/>
    <w:link w:val="Heading2"/>
    <w:rsid w:val="00B346D1"/>
    <w:rPr>
      <w:rFonts w:ascii="Trebuchet MS" w:hAnsi="Trebuchet MS" w:cs="Arial"/>
      <w:bCs/>
      <w:iCs/>
      <w:szCs w:val="28"/>
      <w:lang w:val="en-GB" w:eastAsia="en-US" w:bidi="ar-SA"/>
    </w:rPr>
  </w:style>
  <w:style w:type="character" w:customStyle="1" w:styleId="StyleHeading2CustomColorRGB485968Char">
    <w:name w:val="Style Heading 2 + Custom Color(RGB(485968)) Char"/>
    <w:link w:val="StyleHeading2CustomColorRGB485968"/>
    <w:rsid w:val="00B346D1"/>
    <w:rPr>
      <w:rFonts w:ascii="Trebuchet MS" w:hAnsi="Trebuchet MS" w:cs="Arial"/>
      <w:bCs/>
      <w:iCs/>
      <w:color w:val="303B44"/>
      <w:szCs w:val="28"/>
      <w:lang w:val="en-GB" w:eastAsia="en-US" w:bidi="ar-SA"/>
    </w:rPr>
  </w:style>
  <w:style w:type="paragraph" w:styleId="BodyText">
    <w:name w:val="Body Text"/>
    <w:basedOn w:val="Normal"/>
    <w:link w:val="BodyTextChar"/>
    <w:qFormat/>
    <w:rsid w:val="0019701A"/>
    <w:pPr>
      <w:spacing w:after="120"/>
    </w:pPr>
  </w:style>
  <w:style w:type="character" w:customStyle="1" w:styleId="BodyTextChar">
    <w:name w:val="Body Text Char"/>
    <w:link w:val="BodyText"/>
    <w:rsid w:val="0019701A"/>
    <w:rPr>
      <w:rFonts w:ascii="Trebuchet MS" w:hAnsi="Trebuchet MS"/>
      <w:sz w:val="22"/>
      <w:szCs w:val="24"/>
      <w:lang w:eastAsia="en-US"/>
    </w:rPr>
  </w:style>
  <w:style w:type="paragraph" w:styleId="NoSpacing">
    <w:name w:val="No Spacing"/>
    <w:uiPriority w:val="1"/>
    <w:qFormat/>
    <w:rsid w:val="0019701A"/>
    <w:rPr>
      <w:rFonts w:ascii="Calibri" w:eastAsia="Calibri" w:hAnsi="Calibri"/>
      <w:sz w:val="22"/>
      <w:szCs w:val="22"/>
      <w:lang w:val="en-GB" w:eastAsia="en-US"/>
    </w:rPr>
  </w:style>
  <w:style w:type="character" w:customStyle="1" w:styleId="Heading1Char">
    <w:name w:val="Heading 1 Char"/>
    <w:link w:val="Heading1"/>
    <w:rsid w:val="00650344"/>
    <w:rPr>
      <w:rFonts w:ascii="Trebuchet MS" w:hAnsi="Trebuchet MS" w:cs="Arial"/>
      <w:b/>
      <w:bCs/>
      <w:color w:val="993366"/>
      <w:kern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039037FEE36C43B54F6726C65BB7AA" ma:contentTypeVersion="18" ma:contentTypeDescription="Create a new document." ma:contentTypeScope="" ma:versionID="39f87a3eff2d4dc767f951fe8647a3a7">
  <xsd:schema xmlns:xsd="http://www.w3.org/2001/XMLSchema" xmlns:xs="http://www.w3.org/2001/XMLSchema" xmlns:p="http://schemas.microsoft.com/office/2006/metadata/properties" xmlns:ns2="07f29f1f-02b0-4d0e-81d8-0770b5f56fa7" xmlns:ns3="9864bc96-41bd-443e-9ff1-0a0ed313a606" targetNamespace="http://schemas.microsoft.com/office/2006/metadata/properties" ma:root="true" ma:fieldsID="bd139eec18bf031d22f2d73130cae2da" ns2:_="" ns3:_="">
    <xsd:import namespace="07f29f1f-02b0-4d0e-81d8-0770b5f56fa7"/>
    <xsd:import namespace="9864bc96-41bd-443e-9ff1-0a0ed313a6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29f1f-02b0-4d0e-81d8-0770b5f56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23c38b-abbb-42bb-a5f7-44799251b2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64bc96-41bd-443e-9ff1-0a0ed313a6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b59180-405a-4b9b-9687-3f0f375536e9}" ma:internalName="TaxCatchAll" ma:showField="CatchAllData" ma:web="9864bc96-41bd-443e-9ff1-0a0ed313a6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9864bc96-41bd-443e-9ff1-0a0ed313a606">
      <UserInfo>
        <DisplayName/>
        <AccountId xsi:nil="true"/>
        <AccountType/>
      </UserInfo>
    </SharedWithUsers>
    <TaxCatchAll xmlns="9864bc96-41bd-443e-9ff1-0a0ed313a606" xsi:nil="true"/>
    <lcf76f155ced4ddcb4097134ff3c332f xmlns="07f29f1f-02b0-4d0e-81d8-0770b5f56f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27BD12-6A2B-4555-B2F4-16D897AFB1DC}">
  <ds:schemaRefs>
    <ds:schemaRef ds:uri="http://schemas.microsoft.com/sharepoint/v3/contenttype/forms"/>
  </ds:schemaRefs>
</ds:datastoreItem>
</file>

<file path=customXml/itemProps2.xml><?xml version="1.0" encoding="utf-8"?>
<ds:datastoreItem xmlns:ds="http://schemas.openxmlformats.org/officeDocument/2006/customXml" ds:itemID="{94C3871E-FA7F-425A-925E-B9989F67D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29f1f-02b0-4d0e-81d8-0770b5f56fa7"/>
    <ds:schemaRef ds:uri="9864bc96-41bd-443e-9ff1-0a0ed313a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9B9D86-2E02-4E3D-9BC2-06E7F2E88CFD}">
  <ds:schemaRefs>
    <ds:schemaRef ds:uri="http://schemas.microsoft.com/office/2006/metadata/longProperties"/>
  </ds:schemaRefs>
</ds:datastoreItem>
</file>

<file path=customXml/itemProps4.xml><?xml version="1.0" encoding="utf-8"?>
<ds:datastoreItem xmlns:ds="http://schemas.openxmlformats.org/officeDocument/2006/customXml" ds:itemID="{90B61ACC-9BA0-411E-A6CC-679AF0FF3F46}">
  <ds:schemaRefs>
    <ds:schemaRef ds:uri="http://schemas.microsoft.com/office/2006/metadata/properties"/>
    <ds:schemaRef ds:uri="http://schemas.microsoft.com/office/infopath/2007/PartnerControls"/>
    <ds:schemaRef ds:uri="9864bc96-41bd-443e-9ff1-0a0ed313a606"/>
    <ds:schemaRef ds:uri="07f29f1f-02b0-4d0e-81d8-0770b5f56fa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2681</Words>
  <Characters>14263</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Contents</vt:lpstr>
    </vt:vector>
  </TitlesOfParts>
  <Company>Browne Jacobson</Company>
  <LinksUpToDate>false</LinksUpToDate>
  <CharactersWithSpaces>16911</CharactersWithSpaces>
  <SharedDoc>false</SharedDoc>
  <HLinks>
    <vt:vector size="54" baseType="variant">
      <vt:variant>
        <vt:i4>1638462</vt:i4>
      </vt:variant>
      <vt:variant>
        <vt:i4>29</vt:i4>
      </vt:variant>
      <vt:variant>
        <vt:i4>0</vt:i4>
      </vt:variant>
      <vt:variant>
        <vt:i4>5</vt:i4>
      </vt:variant>
      <vt:variant>
        <vt:lpwstr/>
      </vt:variant>
      <vt:variant>
        <vt:lpwstr>_Toc514395694</vt:lpwstr>
      </vt:variant>
      <vt:variant>
        <vt:i4>1638462</vt:i4>
      </vt:variant>
      <vt:variant>
        <vt:i4>23</vt:i4>
      </vt:variant>
      <vt:variant>
        <vt:i4>0</vt:i4>
      </vt:variant>
      <vt:variant>
        <vt:i4>5</vt:i4>
      </vt:variant>
      <vt:variant>
        <vt:lpwstr/>
      </vt:variant>
      <vt:variant>
        <vt:lpwstr>_Toc514395691</vt:lpwstr>
      </vt:variant>
      <vt:variant>
        <vt:i4>1572926</vt:i4>
      </vt:variant>
      <vt:variant>
        <vt:i4>20</vt:i4>
      </vt:variant>
      <vt:variant>
        <vt:i4>0</vt:i4>
      </vt:variant>
      <vt:variant>
        <vt:i4>5</vt:i4>
      </vt:variant>
      <vt:variant>
        <vt:lpwstr/>
      </vt:variant>
      <vt:variant>
        <vt:lpwstr>_Toc514395689</vt:lpwstr>
      </vt:variant>
      <vt:variant>
        <vt:i4>1572926</vt:i4>
      </vt:variant>
      <vt:variant>
        <vt:i4>17</vt:i4>
      </vt:variant>
      <vt:variant>
        <vt:i4>0</vt:i4>
      </vt:variant>
      <vt:variant>
        <vt:i4>5</vt:i4>
      </vt:variant>
      <vt:variant>
        <vt:lpwstr/>
      </vt:variant>
      <vt:variant>
        <vt:lpwstr>_Toc514395688</vt:lpwstr>
      </vt:variant>
      <vt:variant>
        <vt:i4>1572926</vt:i4>
      </vt:variant>
      <vt:variant>
        <vt:i4>14</vt:i4>
      </vt:variant>
      <vt:variant>
        <vt:i4>0</vt:i4>
      </vt:variant>
      <vt:variant>
        <vt:i4>5</vt:i4>
      </vt:variant>
      <vt:variant>
        <vt:lpwstr/>
      </vt:variant>
      <vt:variant>
        <vt:lpwstr>_Toc514395687</vt:lpwstr>
      </vt:variant>
      <vt:variant>
        <vt:i4>1572926</vt:i4>
      </vt:variant>
      <vt:variant>
        <vt:i4>11</vt:i4>
      </vt:variant>
      <vt:variant>
        <vt:i4>0</vt:i4>
      </vt:variant>
      <vt:variant>
        <vt:i4>5</vt:i4>
      </vt:variant>
      <vt:variant>
        <vt:lpwstr/>
      </vt:variant>
      <vt:variant>
        <vt:lpwstr>_Toc514395686</vt:lpwstr>
      </vt:variant>
      <vt:variant>
        <vt:i4>1572926</vt:i4>
      </vt:variant>
      <vt:variant>
        <vt:i4>8</vt:i4>
      </vt:variant>
      <vt:variant>
        <vt:i4>0</vt:i4>
      </vt:variant>
      <vt:variant>
        <vt:i4>5</vt:i4>
      </vt:variant>
      <vt:variant>
        <vt:lpwstr/>
      </vt:variant>
      <vt:variant>
        <vt:lpwstr>_Toc514395685</vt:lpwstr>
      </vt:variant>
      <vt:variant>
        <vt:i4>1572926</vt:i4>
      </vt:variant>
      <vt:variant>
        <vt:i4>5</vt:i4>
      </vt:variant>
      <vt:variant>
        <vt:i4>0</vt:i4>
      </vt:variant>
      <vt:variant>
        <vt:i4>5</vt:i4>
      </vt:variant>
      <vt:variant>
        <vt:lpwstr/>
      </vt:variant>
      <vt:variant>
        <vt:lpwstr>_Toc514395684</vt:lpwstr>
      </vt:variant>
      <vt:variant>
        <vt:i4>1572926</vt:i4>
      </vt:variant>
      <vt:variant>
        <vt:i4>2</vt:i4>
      </vt:variant>
      <vt:variant>
        <vt:i4>0</vt:i4>
      </vt:variant>
      <vt:variant>
        <vt:i4>5</vt:i4>
      </vt:variant>
      <vt:variant>
        <vt:lpwstr/>
      </vt:variant>
      <vt:variant>
        <vt:lpwstr>_Toc514395683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ELEANORDR</dc:creator>
  <cp:keywords/>
  <cp:lastModifiedBy>Kelly Wasley</cp:lastModifiedBy>
  <cp:revision>2</cp:revision>
  <cp:lastPrinted>2022-06-15T10:32:00Z</cp:lastPrinted>
  <dcterms:created xsi:type="dcterms:W3CDTF">2025-07-15T08:59:00Z</dcterms:created>
  <dcterms:modified xsi:type="dcterms:W3CDTF">2025-07-15T08:59:00Z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Ref">
    <vt:lpwstr>L9419151001</vt:lpwstr>
  </property>
  <property fmtid="{D5CDD505-2E9C-101B-9397-08002B2CF9AE}" pid="3" name="_NewReviewCycle">
    <vt:lpwstr/>
  </property>
  <property fmtid="{D5CDD505-2E9C-101B-9397-08002B2CF9AE}" pid="4" name="display_urn:schemas-microsoft-com:office:office#Editor">
    <vt:lpwstr>Mercu- IT</vt:lpwstr>
  </property>
  <property fmtid="{D5CDD505-2E9C-101B-9397-08002B2CF9AE}" pid="5" name="Order">
    <vt:r8>235000</vt:r8>
  </property>
  <property fmtid="{D5CDD505-2E9C-101B-9397-08002B2CF9AE}" pid="6" name="display_urn:schemas-microsoft-com:office:office#Author">
    <vt:lpwstr>Mercu- IT</vt:lpwstr>
  </property>
  <property fmtid="{D5CDD505-2E9C-101B-9397-08002B2CF9AE}" pid="7" name="ContentTypeId">
    <vt:lpwstr>0x010100EC039037FEE36C43B54F6726C65BB7AA</vt:lpwstr>
  </property>
  <property fmtid="{D5CDD505-2E9C-101B-9397-08002B2CF9AE}" pid="8" name="MediaServiceImageTags">
    <vt:lpwstr/>
  </property>
  <property fmtid="{D5CDD505-2E9C-101B-9397-08002B2CF9AE}" pid="9" name="xd_Signature">
    <vt:bool>false</vt:bool>
  </property>
  <property fmtid="{D5CDD505-2E9C-101B-9397-08002B2CF9AE}" pid="10" name="xd_ProgID">
    <vt:lpwstr/>
  </property>
  <property fmtid="{D5CDD505-2E9C-101B-9397-08002B2CF9AE}" pid="11" name="TriggerFlowInfo">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ies>
</file>